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51E9" w:rsidRPr="00415602" w:rsidRDefault="00475C3C" w:rsidP="00475C3C">
      <w:pPr>
        <w:jc w:val="center"/>
        <w:rPr>
          <w:rFonts w:ascii="Arial Rounded MT Bold" w:hAnsi="Arial Rounded MT Bold"/>
          <w:b/>
          <w:color w:val="FF0000"/>
          <w:sz w:val="20"/>
          <w:szCs w:val="20"/>
        </w:rPr>
      </w:pPr>
      <w:r w:rsidRPr="00C7110A">
        <w:rPr>
          <w:rFonts w:ascii="Arial Rounded MT Bold" w:hAnsi="Arial Rounded MT Bold"/>
          <w:b/>
          <w:sz w:val="28"/>
          <w:szCs w:val="28"/>
        </w:rPr>
        <w:t>RIO HONDO COLLEGE</w:t>
      </w:r>
      <w:r w:rsidR="00DD7429">
        <w:rPr>
          <w:rFonts w:ascii="Arial Rounded MT Bold" w:hAnsi="Arial Rounded MT Bold"/>
          <w:b/>
          <w:sz w:val="28"/>
          <w:szCs w:val="28"/>
        </w:rPr>
        <w:t xml:space="preserve"> </w:t>
      </w:r>
      <w:r w:rsidR="00C13A94">
        <w:rPr>
          <w:rFonts w:ascii="Arial Rounded MT Bold" w:hAnsi="Arial Rounded MT Bold"/>
          <w:b/>
          <w:sz w:val="28"/>
          <w:szCs w:val="28"/>
        </w:rPr>
        <w:t xml:space="preserve">FLEX Day AGENDA – January </w:t>
      </w:r>
      <w:r w:rsidR="00F646D3">
        <w:rPr>
          <w:rFonts w:ascii="Arial Rounded MT Bold" w:hAnsi="Arial Rounded MT Bold"/>
          <w:b/>
          <w:sz w:val="28"/>
          <w:szCs w:val="28"/>
        </w:rPr>
        <w:t>29</w:t>
      </w:r>
      <w:r w:rsidR="00F646D3" w:rsidRPr="00F646D3">
        <w:rPr>
          <w:rFonts w:ascii="Arial Rounded MT Bold" w:hAnsi="Arial Rounded MT Bold"/>
          <w:b/>
          <w:sz w:val="28"/>
          <w:szCs w:val="28"/>
          <w:vertAlign w:val="superscript"/>
        </w:rPr>
        <w:t>th</w:t>
      </w:r>
      <w:r w:rsidR="00413655" w:rsidRPr="00C7110A">
        <w:rPr>
          <w:rFonts w:ascii="Arial Rounded MT Bold" w:hAnsi="Arial Rounded MT Bold"/>
          <w:b/>
          <w:sz w:val="28"/>
          <w:szCs w:val="28"/>
        </w:rPr>
        <w:t>, 20</w:t>
      </w:r>
      <w:r w:rsidR="00F646D3">
        <w:rPr>
          <w:rFonts w:ascii="Arial Rounded MT Bold" w:hAnsi="Arial Rounded MT Bold"/>
          <w:b/>
          <w:sz w:val="28"/>
          <w:szCs w:val="28"/>
        </w:rPr>
        <w:t>16</w:t>
      </w:r>
      <w:r w:rsidR="00080F2F">
        <w:rPr>
          <w:rFonts w:ascii="Arial Rounded MT Bold" w:hAnsi="Arial Rounded MT Bold"/>
          <w:b/>
          <w:sz w:val="28"/>
          <w:szCs w:val="28"/>
        </w:rPr>
        <w:t xml:space="preserve"> </w:t>
      </w:r>
    </w:p>
    <w:p w:rsidR="00475C3C" w:rsidRPr="00CC6719" w:rsidRDefault="00930B17" w:rsidP="00475C3C">
      <w:pPr>
        <w:jc w:val="center"/>
        <w:rPr>
          <w:sz w:val="22"/>
          <w:szCs w:val="22"/>
        </w:rPr>
      </w:pPr>
      <w:r>
        <w:rPr>
          <w:rFonts w:ascii="Arial Rounded MT Bold" w:hAnsi="Arial Rounded MT Bold"/>
          <w:b/>
          <w:sz w:val="28"/>
          <w:szCs w:val="28"/>
        </w:rPr>
        <w:t xml:space="preserve"> </w:t>
      </w:r>
    </w:p>
    <w:tbl>
      <w:tblPr>
        <w:tblW w:w="1125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6"/>
        <w:gridCol w:w="2114"/>
        <w:gridCol w:w="270"/>
        <w:gridCol w:w="8010"/>
      </w:tblGrid>
      <w:tr w:rsidR="00BB71A1" w:rsidRPr="003F2ACD" w:rsidTr="00BB4D7B"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I.</w:t>
            </w: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8:00 – 8:30</w:t>
            </w: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Continental Breakfast – Outside Wray Theater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3F2ACD">
              <w:rPr>
                <w:rFonts w:ascii="Arial" w:hAnsi="Arial" w:cs="Arial"/>
                <w:i/>
                <w:sz w:val="18"/>
                <w:szCs w:val="18"/>
              </w:rPr>
              <w:t xml:space="preserve">Compliments of </w:t>
            </w:r>
            <w:r>
              <w:rPr>
                <w:rFonts w:ascii="Arial" w:hAnsi="Arial" w:cs="Arial"/>
                <w:i/>
                <w:sz w:val="18"/>
                <w:szCs w:val="18"/>
              </w:rPr>
              <w:t>the President’s Office</w:t>
            </w:r>
          </w:p>
          <w:p w:rsidR="00BB71A1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BB71A1" w:rsidRPr="003F2ACD" w:rsidTr="00AB7595">
        <w:trPr>
          <w:trHeight w:val="4625"/>
        </w:trPr>
        <w:tc>
          <w:tcPr>
            <w:tcW w:w="856" w:type="dxa"/>
            <w:shd w:val="clear" w:color="auto" w:fill="auto"/>
          </w:tcPr>
          <w:p w:rsidR="00B51B48" w:rsidRDefault="00B51B48" w:rsidP="008C5B85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II.</w:t>
            </w:r>
          </w:p>
          <w:p w:rsidR="00BB71A1" w:rsidRDefault="00BB71A1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Default="00F646D3" w:rsidP="008C5B85">
            <w:pPr>
              <w:rPr>
                <w:b/>
                <w:sz w:val="22"/>
                <w:szCs w:val="22"/>
              </w:rPr>
            </w:pPr>
          </w:p>
          <w:p w:rsidR="00F646D3" w:rsidRPr="003F2ACD" w:rsidRDefault="00F646D3" w:rsidP="008C5B85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AB7595" w:rsidP="008C5B8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8:30 – 9:20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BB71A1" w:rsidRPr="00060069" w:rsidRDefault="00BB71A1" w:rsidP="00E47371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646D3" w:rsidRDefault="00F646D3" w:rsidP="00E47371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E47371">
            <w:pPr>
              <w:rPr>
                <w:rFonts w:ascii="Arial" w:hAnsi="Arial" w:cs="Arial"/>
                <w:b/>
              </w:rPr>
            </w:pPr>
          </w:p>
        </w:tc>
        <w:tc>
          <w:tcPr>
            <w:tcW w:w="270" w:type="dxa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B71A1" w:rsidRDefault="00BB71A1" w:rsidP="008C5B85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</w:rPr>
              <w:t>Welcome – Wray Theater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</w:rPr>
            </w:pPr>
            <w:r w:rsidRPr="009B51E9">
              <w:rPr>
                <w:rFonts w:ascii="Arial" w:hAnsi="Arial" w:cs="Arial"/>
                <w:b/>
                <w:i/>
              </w:rPr>
              <w:t>Announcements</w:t>
            </w:r>
            <w:r w:rsidRPr="009B51E9">
              <w:rPr>
                <w:rFonts w:ascii="Arial" w:hAnsi="Arial" w:cs="Arial"/>
                <w:b/>
              </w:rPr>
              <w:t xml:space="preserve">  </w:t>
            </w:r>
          </w:p>
          <w:p w:rsidR="00BB71A1" w:rsidRPr="009B51E9" w:rsidRDefault="00BB71A1" w:rsidP="00BF6EA7">
            <w:pPr>
              <w:numPr>
                <w:ilvl w:val="0"/>
                <w:numId w:val="5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Katie O’Brien, Staff Development/FLEX Coordinator </w:t>
            </w:r>
            <w:r w:rsidRPr="009B51E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</w:t>
            </w:r>
          </w:p>
          <w:p w:rsidR="00BB71A1" w:rsidRPr="009B51E9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9B51E9" w:rsidRDefault="00BB71A1" w:rsidP="008C5B85">
            <w:pPr>
              <w:rPr>
                <w:rFonts w:ascii="Arial" w:hAnsi="Arial" w:cs="Arial"/>
                <w:b/>
                <w:i/>
              </w:rPr>
            </w:pPr>
            <w:r w:rsidRPr="009B51E9">
              <w:rPr>
                <w:rFonts w:ascii="Arial" w:hAnsi="Arial" w:cs="Arial"/>
                <w:b/>
                <w:i/>
              </w:rPr>
              <w:t xml:space="preserve">Welcomes </w:t>
            </w:r>
            <w:r w:rsidR="00F646D3">
              <w:rPr>
                <w:rFonts w:ascii="Arial" w:hAnsi="Arial" w:cs="Arial"/>
                <w:b/>
                <w:i/>
              </w:rPr>
              <w:t>&amp; Updates</w:t>
            </w:r>
          </w:p>
          <w:p w:rsidR="00BB71A1" w:rsidRDefault="00BB71A1" w:rsidP="009B51E9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sz w:val="22"/>
                <w:szCs w:val="22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Teresa Dreyfuss, Superintendent/President </w:t>
            </w:r>
          </w:p>
          <w:p w:rsid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AB7595">
              <w:rPr>
                <w:rFonts w:ascii="Arial" w:hAnsi="Arial" w:cs="Arial"/>
                <w:b/>
                <w:i/>
                <w:sz w:val="20"/>
                <w:szCs w:val="20"/>
              </w:rPr>
              <w:t>Welcome New Managers</w:t>
            </w:r>
            <w:r w:rsidR="00415602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&amp; Confidential Employees</w:t>
            </w:r>
            <w:bookmarkStart w:id="0" w:name="_GoBack"/>
            <w:bookmarkEnd w:id="0"/>
          </w:p>
          <w:p w:rsidR="00AB7595" w:rsidRP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:rsidR="00BB71A1" w:rsidRPr="00AB7595" w:rsidRDefault="00F646D3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Robert Bethel</w:t>
            </w:r>
            <w:r w:rsidR="00BB71A1" w:rsidRPr="009B51E9">
              <w:rPr>
                <w:rFonts w:ascii="Arial" w:hAnsi="Arial" w:cs="Arial"/>
                <w:b/>
                <w:sz w:val="22"/>
                <w:szCs w:val="22"/>
              </w:rPr>
              <w:t>, Academic Senate President</w:t>
            </w:r>
          </w:p>
          <w:p w:rsidR="00AB7595" w:rsidRPr="009B51E9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AB7595" w:rsidRDefault="00F646D3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Sergio Guzman</w:t>
            </w:r>
            <w:r w:rsidR="00BB71A1" w:rsidRPr="009B51E9">
              <w:rPr>
                <w:rFonts w:ascii="Arial" w:hAnsi="Arial" w:cs="Arial"/>
                <w:b/>
                <w:sz w:val="22"/>
                <w:szCs w:val="22"/>
              </w:rPr>
              <w:t>, RHCFA President</w:t>
            </w:r>
          </w:p>
          <w:p w:rsidR="00AB7595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Welcome New Full-Time Faculty</w:t>
            </w:r>
          </w:p>
          <w:p w:rsidR="00AB7595" w:rsidRPr="009B51E9" w:rsidRDefault="00AB7595" w:rsidP="00AB7595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Pr="00AB7595" w:rsidRDefault="00BB71A1" w:rsidP="00D761A8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  <w:sz w:val="22"/>
                <w:szCs w:val="22"/>
              </w:rPr>
            </w:pPr>
            <w:r w:rsidRPr="00AB7595">
              <w:rPr>
                <w:rFonts w:ascii="Arial" w:hAnsi="Arial" w:cs="Arial"/>
                <w:b/>
                <w:sz w:val="22"/>
                <w:szCs w:val="22"/>
              </w:rPr>
              <w:t xml:space="preserve">Sandra Rivera, </w:t>
            </w:r>
            <w:r w:rsidR="00B20FC9" w:rsidRPr="00AB7595">
              <w:rPr>
                <w:rFonts w:ascii="Arial" w:hAnsi="Arial" w:cs="Arial"/>
                <w:b/>
                <w:sz w:val="22"/>
                <w:szCs w:val="22"/>
              </w:rPr>
              <w:t>President,</w:t>
            </w:r>
            <w:r w:rsidRPr="00AB7595">
              <w:rPr>
                <w:rFonts w:ascii="Arial" w:hAnsi="Arial" w:cs="Arial"/>
                <w:b/>
                <w:sz w:val="22"/>
                <w:szCs w:val="22"/>
              </w:rPr>
              <w:t xml:space="preserve"> CSEA              </w:t>
            </w:r>
            <w:r w:rsidRPr="00AB7595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                                    </w:t>
            </w:r>
          </w:p>
          <w:p w:rsidR="00AB7595" w:rsidRDefault="00BB71A1" w:rsidP="00AB7595">
            <w:pPr>
              <w:ind w:left="611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9B51E9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B7595">
              <w:rPr>
                <w:rFonts w:ascii="Arial" w:hAnsi="Arial" w:cs="Arial"/>
                <w:b/>
                <w:i/>
                <w:sz w:val="20"/>
                <w:szCs w:val="20"/>
              </w:rPr>
              <w:t>Welcome New Full-time Staff</w:t>
            </w:r>
          </w:p>
          <w:p w:rsidR="00BB71A1" w:rsidRPr="009B51E9" w:rsidRDefault="00BB71A1" w:rsidP="009B51E9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</w:p>
          <w:p w:rsidR="00BB71A1" w:rsidRDefault="005170F9" w:rsidP="00BF6EA7">
            <w:pPr>
              <w:numPr>
                <w:ilvl w:val="0"/>
                <w:numId w:val="3"/>
              </w:numPr>
              <w:ind w:left="611" w:hanging="180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Leadership Academy Announcement</w:t>
            </w:r>
          </w:p>
          <w:p w:rsidR="00BB71A1" w:rsidRPr="00656740" w:rsidRDefault="005170F9" w:rsidP="00656740">
            <w:pPr>
              <w:ind w:left="611"/>
              <w:rPr>
                <w:rFonts w:ascii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Kelly Lynch</w:t>
            </w:r>
          </w:p>
          <w:p w:rsidR="00BB71A1" w:rsidRPr="00656740" w:rsidRDefault="00BB71A1" w:rsidP="00C13A94">
            <w:pPr>
              <w:pStyle w:val="ListParagraph"/>
              <w:rPr>
                <w:rFonts w:ascii="Arial" w:hAnsi="Arial" w:cs="Arial"/>
                <w:b/>
                <w:i/>
              </w:rPr>
            </w:pPr>
          </w:p>
          <w:p w:rsidR="00F646D3" w:rsidRPr="00BF6EA7" w:rsidRDefault="00F646D3" w:rsidP="009B51E9">
            <w:pPr>
              <w:ind w:left="611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BB71A1" w:rsidRPr="003F2ACD" w:rsidTr="008F23DD">
        <w:trPr>
          <w:trHeight w:val="800"/>
        </w:trPr>
        <w:tc>
          <w:tcPr>
            <w:tcW w:w="856" w:type="dxa"/>
            <w:shd w:val="clear" w:color="auto" w:fill="auto"/>
          </w:tcPr>
          <w:p w:rsidR="00B51B48" w:rsidRDefault="00B51B48" w:rsidP="00BB3FC6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BB3FC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</w:t>
            </w:r>
            <w:r w:rsidRPr="003F2ACD">
              <w:rPr>
                <w:b/>
                <w:sz w:val="22"/>
                <w:szCs w:val="22"/>
              </w:rPr>
              <w:t>V.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AB7595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9:30 – 10:30</w:t>
            </w: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51B48" w:rsidRDefault="00B51B48" w:rsidP="00C13A94">
            <w:pPr>
              <w:rPr>
                <w:rFonts w:ascii="Arial" w:hAnsi="Arial" w:cs="Arial"/>
                <w:b/>
              </w:rPr>
            </w:pPr>
          </w:p>
          <w:p w:rsidR="00BB71A1" w:rsidRPr="009B51E9" w:rsidRDefault="00BB71A1" w:rsidP="008F23D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Breakout Session </w:t>
            </w:r>
          </w:p>
        </w:tc>
      </w:tr>
      <w:tr w:rsidR="00BB71A1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C13A94">
            <w:pPr>
              <w:rPr>
                <w:b/>
                <w:sz w:val="22"/>
                <w:szCs w:val="22"/>
              </w:rPr>
            </w:pPr>
            <w:r w:rsidRPr="003F2ACD">
              <w:rPr>
                <w:b/>
                <w:sz w:val="22"/>
                <w:szCs w:val="22"/>
              </w:rPr>
              <w:t>V.</w:t>
            </w:r>
          </w:p>
          <w:p w:rsidR="00BB71A1" w:rsidRDefault="00BB71A1" w:rsidP="00BB3FC6">
            <w:pPr>
              <w:rPr>
                <w:b/>
                <w:sz w:val="22"/>
                <w:szCs w:val="22"/>
              </w:rPr>
            </w:pPr>
          </w:p>
        </w:tc>
        <w:tc>
          <w:tcPr>
            <w:tcW w:w="2114" w:type="dxa"/>
            <w:shd w:val="clear" w:color="auto" w:fill="auto"/>
          </w:tcPr>
          <w:p w:rsidR="00AB7595" w:rsidRDefault="00AB7595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F2ACD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F646D3">
              <w:rPr>
                <w:rFonts w:ascii="Arial" w:hAnsi="Arial" w:cs="Arial"/>
                <w:b/>
                <w:sz w:val="22"/>
                <w:szCs w:val="22"/>
              </w:rPr>
              <w:t>:45</w:t>
            </w:r>
            <w:r w:rsidRPr="003F2ACD">
              <w:rPr>
                <w:rFonts w:ascii="Arial" w:hAnsi="Arial" w:cs="Arial"/>
                <w:b/>
                <w:sz w:val="22"/>
                <w:szCs w:val="22"/>
              </w:rPr>
              <w:t xml:space="preserve"> – 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2:15</w:t>
            </w:r>
          </w:p>
        </w:tc>
        <w:tc>
          <w:tcPr>
            <w:tcW w:w="270" w:type="dxa"/>
          </w:tcPr>
          <w:p w:rsidR="00BB71A1" w:rsidRDefault="00BB71A1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  <w:p w:rsidR="00B51B48" w:rsidRDefault="00AB7595" w:rsidP="00C13A9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Meetings – Part I</w:t>
            </w:r>
          </w:p>
          <w:p w:rsidR="00BB71A1" w:rsidRDefault="00BB71A1" w:rsidP="00AB7595">
            <w:pPr>
              <w:rPr>
                <w:rFonts w:ascii="Arial" w:hAnsi="Arial" w:cs="Arial"/>
                <w:b/>
              </w:rPr>
            </w:pPr>
          </w:p>
        </w:tc>
      </w:tr>
      <w:tr w:rsidR="00AB7595" w:rsidRPr="003F2ACD" w:rsidTr="00BB4D7B">
        <w:trPr>
          <w:trHeight w:val="404"/>
        </w:trPr>
        <w:tc>
          <w:tcPr>
            <w:tcW w:w="856" w:type="dxa"/>
            <w:shd w:val="clear" w:color="auto" w:fill="auto"/>
          </w:tcPr>
          <w:p w:rsidR="00AB7595" w:rsidRDefault="00AB7595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2114" w:type="dxa"/>
            <w:shd w:val="clear" w:color="auto" w:fill="auto"/>
          </w:tcPr>
          <w:p w:rsidR="00AB7595" w:rsidRDefault="00AB7595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12:15-1:00</w:t>
            </w:r>
          </w:p>
        </w:tc>
        <w:tc>
          <w:tcPr>
            <w:tcW w:w="270" w:type="dxa"/>
          </w:tcPr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AB7595" w:rsidRPr="00C13A94" w:rsidRDefault="00AB7595" w:rsidP="00AB75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</w:rPr>
              <w:t xml:space="preserve">Faculty Lunch – </w:t>
            </w:r>
            <w:r w:rsidRPr="00C13A94">
              <w:rPr>
                <w:rFonts w:ascii="Arial" w:hAnsi="Arial" w:cs="Arial"/>
                <w:b/>
                <w:sz w:val="22"/>
                <w:szCs w:val="22"/>
              </w:rPr>
              <w:t>Box Lunches provided for faculty by RHCFA</w:t>
            </w:r>
          </w:p>
          <w:p w:rsidR="00AB7595" w:rsidRPr="00C13A94" w:rsidRDefault="00AB7595" w:rsidP="00AB759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Pick-up in the Large Boardroom between 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12:15</w:t>
            </w:r>
            <w:r w:rsidRPr="00012251">
              <w:rPr>
                <w:rFonts w:ascii="Arial" w:hAnsi="Arial" w:cs="Arial"/>
                <w:b/>
                <w:color w:val="FF0000"/>
                <w:sz w:val="22"/>
                <w:szCs w:val="22"/>
              </w:rPr>
              <w:t>-12:</w:t>
            </w:r>
            <w:r>
              <w:rPr>
                <w:rFonts w:ascii="Arial" w:hAnsi="Arial" w:cs="Arial"/>
                <w:b/>
                <w:color w:val="FF0000"/>
                <w:sz w:val="22"/>
                <w:szCs w:val="22"/>
              </w:rPr>
              <w:t>45</w:t>
            </w:r>
          </w:p>
          <w:p w:rsidR="00AB7595" w:rsidRDefault="00AB7595" w:rsidP="00C13A94">
            <w:pPr>
              <w:rPr>
                <w:rFonts w:ascii="Arial" w:hAnsi="Arial" w:cs="Arial"/>
                <w:b/>
              </w:rPr>
            </w:pPr>
          </w:p>
        </w:tc>
      </w:tr>
      <w:tr w:rsidR="00BB71A1" w:rsidRPr="003F2ACD" w:rsidTr="00BB4D7B">
        <w:trPr>
          <w:trHeight w:val="440"/>
        </w:trPr>
        <w:tc>
          <w:tcPr>
            <w:tcW w:w="856" w:type="dxa"/>
            <w:shd w:val="clear" w:color="auto" w:fill="auto"/>
          </w:tcPr>
          <w:p w:rsidR="00B51B48" w:rsidRDefault="00B51B48" w:rsidP="00C13A94">
            <w:pPr>
              <w:rPr>
                <w:b/>
                <w:sz w:val="22"/>
                <w:szCs w:val="22"/>
              </w:rPr>
            </w:pPr>
          </w:p>
          <w:p w:rsidR="00BB71A1" w:rsidRPr="003F2ACD" w:rsidRDefault="00BB71A1" w:rsidP="00C13A9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VI.</w:t>
            </w:r>
          </w:p>
        </w:tc>
        <w:tc>
          <w:tcPr>
            <w:tcW w:w="2114" w:type="dxa"/>
            <w:shd w:val="clear" w:color="auto" w:fill="auto"/>
          </w:tcPr>
          <w:p w:rsidR="00B51B48" w:rsidRDefault="00B51B48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B71A1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AB7595">
              <w:rPr>
                <w:rFonts w:ascii="Arial" w:hAnsi="Arial" w:cs="Arial"/>
                <w:b/>
                <w:sz w:val="22"/>
                <w:szCs w:val="22"/>
              </w:rPr>
              <w:t>:0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DA746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3:00</w:t>
            </w:r>
          </w:p>
          <w:p w:rsidR="00BB71A1" w:rsidRPr="003F2ACD" w:rsidRDefault="00BB71A1" w:rsidP="008C5B8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70" w:type="dxa"/>
          </w:tcPr>
          <w:p w:rsidR="00BB71A1" w:rsidRDefault="00BB71A1" w:rsidP="00867420">
            <w:pPr>
              <w:rPr>
                <w:rFonts w:ascii="Arial" w:hAnsi="Arial" w:cs="Arial"/>
                <w:b/>
              </w:rPr>
            </w:pPr>
          </w:p>
        </w:tc>
        <w:tc>
          <w:tcPr>
            <w:tcW w:w="8010" w:type="dxa"/>
            <w:shd w:val="clear" w:color="auto" w:fill="auto"/>
          </w:tcPr>
          <w:p w:rsidR="00B51B48" w:rsidRDefault="00B51B48" w:rsidP="00867420">
            <w:pPr>
              <w:rPr>
                <w:rFonts w:ascii="Arial" w:hAnsi="Arial" w:cs="Arial"/>
                <w:b/>
              </w:rPr>
            </w:pPr>
          </w:p>
          <w:p w:rsidR="00BB71A1" w:rsidRDefault="00BB71A1" w:rsidP="0086742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Department/Division Meetings</w:t>
            </w:r>
            <w:r w:rsidR="00AB7595">
              <w:rPr>
                <w:rFonts w:ascii="Arial" w:hAnsi="Arial" w:cs="Arial"/>
                <w:b/>
              </w:rPr>
              <w:t xml:space="preserve"> – Part 2</w:t>
            </w:r>
          </w:p>
          <w:p w:rsidR="00BB71A1" w:rsidRPr="009B51E9" w:rsidRDefault="00BB71A1" w:rsidP="00C13A94">
            <w:pPr>
              <w:rPr>
                <w:rFonts w:ascii="Arial" w:hAnsi="Arial" w:cs="Arial"/>
                <w:b/>
              </w:rPr>
            </w:pPr>
          </w:p>
        </w:tc>
      </w:tr>
      <w:tr w:rsidR="00BB4D7B" w:rsidRPr="003F2ACD" w:rsidTr="002564CF">
        <w:trPr>
          <w:trHeight w:val="782"/>
        </w:trPr>
        <w:tc>
          <w:tcPr>
            <w:tcW w:w="1125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BB4D7B" w:rsidRPr="00E5546F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sz w:val="8"/>
                <w:szCs w:val="8"/>
                <w:u w:val="single"/>
              </w:rPr>
            </w:pPr>
          </w:p>
          <w:p w:rsidR="003665B9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 </w:t>
            </w:r>
          </w:p>
          <w:p w:rsidR="00BB4D7B" w:rsidRDefault="00BB4D7B" w:rsidP="003F2ACD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We need your feedback! 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Earn ½ hour of FLEX by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 xml:space="preserve">completing the </w:t>
            </w:r>
          </w:p>
          <w:p w:rsidR="003665B9" w:rsidRDefault="003665B9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  <w:p w:rsidR="00BB4D7B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  <w:r>
              <w:rPr>
                <w:rFonts w:ascii="Clarendon" w:hAnsi="Clarendon" w:cs="Arial"/>
                <w:b/>
                <w:i/>
                <w:iCs/>
                <w:u w:val="single"/>
              </w:rPr>
              <w:t>FLEX Day e</w:t>
            </w:r>
            <w:r w:rsidRPr="003F2ACD">
              <w:rPr>
                <w:rFonts w:ascii="Clarendon" w:hAnsi="Clarendon" w:cs="Arial"/>
                <w:b/>
                <w:i/>
                <w:iCs/>
                <w:u w:val="single"/>
              </w:rPr>
              <w:t xml:space="preserve">valuation sent to your </w:t>
            </w:r>
            <w:r>
              <w:rPr>
                <w:rFonts w:ascii="Clarendon" w:hAnsi="Clarendon" w:cs="Arial"/>
                <w:b/>
                <w:i/>
                <w:iCs/>
                <w:u w:val="single"/>
              </w:rPr>
              <w:t>email</w:t>
            </w:r>
          </w:p>
          <w:p w:rsidR="00BB4D7B" w:rsidRPr="003F2ACD" w:rsidRDefault="00BB4D7B" w:rsidP="00E5546F">
            <w:pPr>
              <w:jc w:val="center"/>
              <w:rPr>
                <w:rFonts w:ascii="Clarendon" w:hAnsi="Clarendon" w:cs="Arial"/>
                <w:b/>
                <w:i/>
                <w:iCs/>
                <w:u w:val="single"/>
              </w:rPr>
            </w:pPr>
          </w:p>
        </w:tc>
      </w:tr>
      <w:tr w:rsidR="00BB4D7B" w:rsidRPr="003F2ACD" w:rsidTr="00F646D3">
        <w:trPr>
          <w:trHeight w:val="1160"/>
        </w:trPr>
        <w:tc>
          <w:tcPr>
            <w:tcW w:w="11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655" w:rsidRDefault="00BB4D7B" w:rsidP="008C5B85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</w:t>
            </w:r>
          </w:p>
          <w:p w:rsidR="00ED5655" w:rsidRPr="004821B9" w:rsidRDefault="00ED5655" w:rsidP="00ED5655">
            <w:pPr>
              <w:rPr>
                <w:b/>
              </w:rPr>
            </w:pPr>
            <w:r w:rsidRPr="004821B9">
              <w:rPr>
                <w:rFonts w:ascii="Arial Rounded MT Bold" w:hAnsi="Arial Rounded MT Bold"/>
                <w:b/>
              </w:rPr>
              <w:t>Breakout Sessions listed on the other side of the page</w:t>
            </w: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</w:p>
          <w:p w:rsidR="00ED5655" w:rsidRPr="003F2ACD" w:rsidRDefault="00ED5655" w:rsidP="00ED5655">
            <w:pPr>
              <w:rPr>
                <w:rFonts w:ascii="Arial Rounded MT Bold" w:hAnsi="Arial Rounded MT Bold"/>
                <w:sz w:val="22"/>
                <w:szCs w:val="22"/>
              </w:rPr>
            </w:pPr>
            <w:r w:rsidRPr="003F2ACD">
              <w:rPr>
                <w:rFonts w:ascii="Arial Rounded MT Bold" w:hAnsi="Arial Rounded MT Bold"/>
                <w:sz w:val="22"/>
                <w:szCs w:val="22"/>
              </w:rPr>
              <w:t>BREAKOUT SESSIONS</w:t>
            </w:r>
            <w:r w:rsidRPr="003F2ACD">
              <w:rPr>
                <w:sz w:val="22"/>
                <w:szCs w:val="22"/>
              </w:rPr>
              <w:tab/>
            </w:r>
            <w:r w:rsidRPr="00ED5655">
              <w:rPr>
                <w:b/>
                <w:sz w:val="28"/>
                <w:szCs w:val="28"/>
                <w:u w:val="single"/>
              </w:rPr>
              <w:t>9:30-10:30</w:t>
            </w:r>
            <w:r w:rsidRPr="00ED5655">
              <w:rPr>
                <w:sz w:val="28"/>
                <w:szCs w:val="28"/>
              </w:rPr>
              <w:tab/>
            </w:r>
            <w:r w:rsidRPr="003F2ACD">
              <w:rPr>
                <w:sz w:val="22"/>
                <w:szCs w:val="22"/>
              </w:rPr>
              <w:tab/>
            </w:r>
            <w:r w:rsidRPr="003F2ACD">
              <w:rPr>
                <w:rFonts w:ascii="Arial Rounded MT Bold" w:hAnsi="Arial Rounded MT Bold"/>
                <w:sz w:val="22"/>
                <w:szCs w:val="22"/>
              </w:rPr>
              <w:t xml:space="preserve">                               </w:t>
            </w:r>
          </w:p>
          <w:p w:rsidR="003665B9" w:rsidRDefault="003665B9" w:rsidP="00ED5655">
            <w:pPr>
              <w:rPr>
                <w:rFonts w:ascii="Arial Rounded MT Bold" w:hAnsi="Arial Rounded MT Bold"/>
                <w:sz w:val="20"/>
                <w:szCs w:val="20"/>
              </w:rPr>
            </w:pPr>
          </w:p>
          <w:p w:rsidR="00ED5655" w:rsidRDefault="00ED5655" w:rsidP="00ED5655">
            <w:pPr>
              <w:rPr>
                <w:rFonts w:ascii="Arial Rounded MT Bold" w:hAnsi="Arial Rounded MT Bold"/>
                <w:b/>
              </w:rPr>
            </w:pPr>
            <w:r w:rsidRPr="00ED5655">
              <w:rPr>
                <w:rFonts w:ascii="Arial Rounded MT Bold" w:hAnsi="Arial Rounded MT Bold"/>
                <w:sz w:val="20"/>
                <w:szCs w:val="20"/>
              </w:rPr>
              <w:t xml:space="preserve">(See handout for presenters and workshop </w:t>
            </w:r>
            <w:r w:rsidR="00216A6E" w:rsidRPr="00ED5655">
              <w:rPr>
                <w:rFonts w:ascii="Arial Rounded MT Bold" w:hAnsi="Arial Rounded MT Bold"/>
                <w:sz w:val="20"/>
                <w:szCs w:val="20"/>
              </w:rPr>
              <w:t>descriptions)</w:t>
            </w:r>
            <w:r w:rsidR="00216A6E" w:rsidRPr="003F2ACD">
              <w:rPr>
                <w:rFonts w:ascii="Arial Rounded MT Bold" w:hAnsi="Arial Rounded MT Bold"/>
                <w:sz w:val="28"/>
                <w:szCs w:val="28"/>
              </w:rPr>
              <w:t xml:space="preserve">  </w:t>
            </w:r>
            <w:r w:rsidRPr="003F2ACD">
              <w:rPr>
                <w:rFonts w:ascii="Arial Rounded MT Bold" w:hAnsi="Arial Rounded MT Bold"/>
                <w:sz w:val="28"/>
                <w:szCs w:val="28"/>
              </w:rPr>
              <w:t xml:space="preserve">                                   </w:t>
            </w:r>
            <w:r>
              <w:rPr>
                <w:rFonts w:ascii="Arial Rounded MT Bold" w:hAnsi="Arial Rounded MT Bold"/>
                <w:sz w:val="28"/>
                <w:szCs w:val="28"/>
              </w:rPr>
              <w:t xml:space="preserve">    </w:t>
            </w:r>
            <w:r w:rsidRPr="00E5546F">
              <w:rPr>
                <w:rFonts w:ascii="Arial Rounded MT Bold" w:hAnsi="Arial Rounded MT Bold"/>
                <w:b/>
                <w:sz w:val="28"/>
                <w:szCs w:val="28"/>
              </w:rPr>
              <w:t xml:space="preserve">Room </w:t>
            </w:r>
            <w:r w:rsidRPr="00E5546F">
              <w:rPr>
                <w:rFonts w:ascii="Arial" w:hAnsi="Arial" w:cs="Arial"/>
                <w:b/>
                <w:sz w:val="16"/>
                <w:szCs w:val="16"/>
              </w:rPr>
              <w:t xml:space="preserve">             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3665B9" w:rsidRDefault="00BB4D7B" w:rsidP="008C5B85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</w:t>
            </w:r>
          </w:p>
          <w:p w:rsidR="00ED5655" w:rsidRDefault="00BB4D7B" w:rsidP="008C5B85">
            <w:pPr>
              <w:rPr>
                <w:rFonts w:ascii="Arial Rounded MT Bold" w:hAnsi="Arial Rounded MT Bold"/>
                <w:b/>
              </w:rPr>
            </w:pPr>
            <w:r>
              <w:rPr>
                <w:rFonts w:ascii="Arial Rounded MT Bold" w:hAnsi="Arial Rounded MT Bold"/>
                <w:b/>
              </w:rPr>
              <w:t xml:space="preserve">                                 </w:t>
            </w:r>
          </w:p>
          <w:tbl>
            <w:tblPr>
              <w:tblW w:w="96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8410"/>
              <w:gridCol w:w="1260"/>
            </w:tblGrid>
            <w:tr w:rsidR="00ED5655" w:rsidRPr="00F149B9" w:rsidTr="00ED5655">
              <w:trPr>
                <w:trHeight w:val="485"/>
              </w:trPr>
              <w:tc>
                <w:tcPr>
                  <w:tcW w:w="8410" w:type="dxa"/>
                  <w:shd w:val="clear" w:color="auto" w:fill="auto"/>
                </w:tcPr>
                <w:p w:rsidR="00ED5655" w:rsidRPr="00ED5655" w:rsidRDefault="00ED565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Rio Hondo College Automotive Technology Bachelor of Science Degree Program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ED5655" w:rsidRDefault="00C310C9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A224</w:t>
                  </w:r>
                </w:p>
              </w:tc>
            </w:tr>
            <w:tr w:rsidR="00DE1605" w:rsidRPr="00F149B9" w:rsidTr="008949D0">
              <w:trPr>
                <w:trHeight w:val="485"/>
              </w:trPr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Building a Classroom Community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i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A207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What Can IRP Do for You?: Using Information to Support Your Work with Students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A206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Saving for and Cash Flow in Retirement: What you Need to Know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S220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bCs/>
                      <w:sz w:val="22"/>
                      <w:szCs w:val="22"/>
                    </w:rPr>
                    <w:t>Landscape and Language (A Poetry Workshop)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A205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Fitness Center: Orientation and Tour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PE103</w:t>
                  </w:r>
                </w:p>
              </w:tc>
            </w:tr>
            <w:tr w:rsidR="00DE1605" w:rsidRPr="00F149B9" w:rsidTr="008949D0">
              <w:tc>
                <w:tcPr>
                  <w:tcW w:w="8410" w:type="dxa"/>
                  <w:shd w:val="clear" w:color="auto" w:fill="auto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Student Equity: Goals, Process, and Funding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SS305</w:t>
                  </w:r>
                </w:p>
              </w:tc>
            </w:tr>
            <w:tr w:rsidR="00DE1605" w:rsidRPr="00F149B9" w:rsidTr="008949D0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Creating HTML-5 Lecture Videos in Mathematics</w:t>
                  </w:r>
                </w:p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S326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RHC Emeriti Association</w:t>
                  </w:r>
                  <w:r w:rsidR="0076503A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: Who – What- Why.  Why Not?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 w:cs="Arial"/>
                      <w:b/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A228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New Library Resources and Library Services for Faculty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LR224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Conquering Your Evaluation Plan for Student Equity: A Step by Step Guide to Measuring Student Success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A208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ED5655" w:rsidRDefault="00DE1605" w:rsidP="00ED5655">
                  <w:pPr>
                    <w:autoSpaceDE w:val="0"/>
                    <w:autoSpaceDN w:val="0"/>
                    <w:adjustRightInd w:val="0"/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Transfer 101 Basics- What Students Need to Know to and How the Campus Community can Help Ensure Transfer Success.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A220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ED5655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Earn Satisfaction and $$$ by Becoming a Mentor!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A223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Breaking Barriers for Foster Youth: Supporting Educational Success</w:t>
                  </w:r>
                </w:p>
                <w:p w:rsidR="00DE1605" w:rsidRPr="00ED5655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Pr="00F149B9" w:rsidRDefault="00DE1605" w:rsidP="00ED5655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>A212</w:t>
                  </w:r>
                </w:p>
              </w:tc>
            </w:tr>
            <w:tr w:rsidR="00DE1605" w:rsidRPr="00F149B9" w:rsidTr="00ED5655">
              <w:tc>
                <w:tcPr>
                  <w:tcW w:w="8410" w:type="dxa"/>
                  <w:shd w:val="clear" w:color="auto" w:fill="auto"/>
                  <w:vAlign w:val="center"/>
                </w:tcPr>
                <w:p w:rsidR="00DE1605" w:rsidRPr="003665B9" w:rsidRDefault="00DE1605" w:rsidP="00ED5655">
                  <w:pPr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</w:pPr>
                  <w:r w:rsidRPr="003665B9">
                    <w:rPr>
                      <w:rFonts w:ascii="Franklin Gothic Book" w:hAnsi="Franklin Gothic Book"/>
                      <w:b/>
                      <w:sz w:val="22"/>
                      <w:szCs w:val="22"/>
                    </w:rPr>
                    <w:t>Department Workgroups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:rsidR="00DE1605" w:rsidRDefault="00DE1605" w:rsidP="00ED5655">
                  <w:pP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</w:pPr>
                  <w:r>
                    <w:rPr>
                      <w:rFonts w:ascii="Franklin Gothic Book" w:hAnsi="Franklin Gothic Book" w:cs="Arial"/>
                      <w:b/>
                      <w:sz w:val="22"/>
                      <w:szCs w:val="22"/>
                    </w:rPr>
                    <w:t xml:space="preserve">TBA </w:t>
                  </w:r>
                  <w:r w:rsidRPr="003665B9">
                    <w:rPr>
                      <w:rFonts w:ascii="Franklin Gothic Book" w:hAnsi="Franklin Gothic Book" w:cs="Arial"/>
                      <w:b/>
                      <w:sz w:val="20"/>
                      <w:szCs w:val="20"/>
                    </w:rPr>
                    <w:t>by organizers</w:t>
                  </w:r>
                </w:p>
              </w:tc>
            </w:tr>
          </w:tbl>
          <w:p w:rsidR="00ED5655" w:rsidRPr="00F149B9" w:rsidRDefault="00ED5655" w:rsidP="00ED5655">
            <w:pPr>
              <w:tabs>
                <w:tab w:val="left" w:pos="2460"/>
              </w:tabs>
              <w:rPr>
                <w:rFonts w:ascii="Arial" w:hAnsi="Arial" w:cs="Arial"/>
                <w:i/>
                <w:sz w:val="22"/>
                <w:szCs w:val="22"/>
              </w:rPr>
            </w:pPr>
            <w:r w:rsidRPr="00F149B9">
              <w:rPr>
                <w:rFonts w:ascii="Arial" w:hAnsi="Arial" w:cs="Arial"/>
                <w:i/>
                <w:sz w:val="22"/>
                <w:szCs w:val="22"/>
              </w:rPr>
              <w:tab/>
            </w: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ED5655" w:rsidRDefault="00ED5655" w:rsidP="008C5B85">
            <w:pPr>
              <w:rPr>
                <w:rFonts w:ascii="Arial Rounded MT Bold" w:hAnsi="Arial Rounded MT Bold"/>
                <w:b/>
              </w:rPr>
            </w:pPr>
          </w:p>
          <w:p w:rsidR="00BB4D7B" w:rsidRPr="00BB4D7B" w:rsidRDefault="00BB4D7B" w:rsidP="00BB4D7B">
            <w:pPr>
              <w:rPr>
                <w:rFonts w:ascii="Arial Rounded MT Bold" w:hAnsi="Arial Rounded MT Bold"/>
                <w:b/>
                <w:sz w:val="18"/>
                <w:szCs w:val="18"/>
              </w:rPr>
            </w:pPr>
          </w:p>
        </w:tc>
      </w:tr>
    </w:tbl>
    <w:p w:rsidR="001A534A" w:rsidRPr="00876130" w:rsidRDefault="001A534A" w:rsidP="009304DC">
      <w:pPr>
        <w:rPr>
          <w:rFonts w:ascii="Arial" w:hAnsi="Arial" w:cs="Arial"/>
          <w:i/>
          <w:sz w:val="20"/>
          <w:szCs w:val="20"/>
        </w:rPr>
      </w:pPr>
    </w:p>
    <w:sectPr w:rsidR="001A534A" w:rsidRPr="00876130" w:rsidSect="00BB4D7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341E" w:rsidRDefault="00E0341E" w:rsidP="009304DC">
      <w:r>
        <w:separator/>
      </w:r>
    </w:p>
  </w:endnote>
  <w:endnote w:type="continuationSeparator" w:id="0">
    <w:p w:rsidR="00E0341E" w:rsidRDefault="00E0341E" w:rsidP="00930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larendon">
    <w:altName w:val="Times New Roman"/>
    <w:charset w:val="00"/>
    <w:family w:val="auto"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341E" w:rsidRDefault="00E0341E" w:rsidP="009304DC">
      <w:r>
        <w:separator/>
      </w:r>
    </w:p>
  </w:footnote>
  <w:footnote w:type="continuationSeparator" w:id="0">
    <w:p w:rsidR="00E0341E" w:rsidRDefault="00E0341E" w:rsidP="00930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44B2B"/>
    <w:multiLevelType w:val="hybridMultilevel"/>
    <w:tmpl w:val="DC7283B2"/>
    <w:lvl w:ilvl="0" w:tplc="04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1" w15:restartNumberingAfterBreak="0">
    <w:nsid w:val="24103D17"/>
    <w:multiLevelType w:val="hybridMultilevel"/>
    <w:tmpl w:val="B7D05964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" w15:restartNumberingAfterBreak="0">
    <w:nsid w:val="317C12C7"/>
    <w:multiLevelType w:val="hybridMultilevel"/>
    <w:tmpl w:val="081C79D8"/>
    <w:lvl w:ilvl="0" w:tplc="C3C4C098">
      <w:start w:val="2013"/>
      <w:numFmt w:val="bullet"/>
      <w:lvlText w:val="-"/>
      <w:lvlJc w:val="left"/>
      <w:pPr>
        <w:ind w:left="6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3" w15:restartNumberingAfterBreak="0">
    <w:nsid w:val="32BE54E0"/>
    <w:multiLevelType w:val="hybridMultilevel"/>
    <w:tmpl w:val="C3B48D14"/>
    <w:lvl w:ilvl="0" w:tplc="04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 w15:restartNumberingAfterBreak="0">
    <w:nsid w:val="3A1C7F1F"/>
    <w:multiLevelType w:val="hybridMultilevel"/>
    <w:tmpl w:val="34308342"/>
    <w:lvl w:ilvl="0" w:tplc="8A902D9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55A7BEC"/>
    <w:multiLevelType w:val="hybridMultilevel"/>
    <w:tmpl w:val="A70024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276CFF"/>
    <w:multiLevelType w:val="hybridMultilevel"/>
    <w:tmpl w:val="19482B68"/>
    <w:lvl w:ilvl="0" w:tplc="C3E49AB2">
      <w:start w:val="2013"/>
      <w:numFmt w:val="bullet"/>
      <w:lvlText w:val="-"/>
      <w:lvlJc w:val="left"/>
      <w:pPr>
        <w:ind w:left="1200" w:hanging="360"/>
      </w:pPr>
      <w:rPr>
        <w:rFonts w:ascii="Arial" w:eastAsia="Times New Roman" w:hAnsi="Arial" w:cs="Arial" w:hint="default"/>
        <w:b w:val="0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C3C"/>
    <w:rsid w:val="00001C3D"/>
    <w:rsid w:val="00012251"/>
    <w:rsid w:val="00052F83"/>
    <w:rsid w:val="00060069"/>
    <w:rsid w:val="00063F12"/>
    <w:rsid w:val="0006754F"/>
    <w:rsid w:val="00080F2F"/>
    <w:rsid w:val="00091817"/>
    <w:rsid w:val="000B143F"/>
    <w:rsid w:val="000C0AC5"/>
    <w:rsid w:val="000E575A"/>
    <w:rsid w:val="000F3911"/>
    <w:rsid w:val="00137887"/>
    <w:rsid w:val="001401CE"/>
    <w:rsid w:val="00143EC1"/>
    <w:rsid w:val="001505B5"/>
    <w:rsid w:val="001526E8"/>
    <w:rsid w:val="00153AC0"/>
    <w:rsid w:val="00164FED"/>
    <w:rsid w:val="00170376"/>
    <w:rsid w:val="001A534A"/>
    <w:rsid w:val="001B3102"/>
    <w:rsid w:val="001C3238"/>
    <w:rsid w:val="001E3943"/>
    <w:rsid w:val="00203C1B"/>
    <w:rsid w:val="00216A6E"/>
    <w:rsid w:val="00221E62"/>
    <w:rsid w:val="00222E22"/>
    <w:rsid w:val="00233CA4"/>
    <w:rsid w:val="00236212"/>
    <w:rsid w:val="002564CF"/>
    <w:rsid w:val="002604D1"/>
    <w:rsid w:val="00262288"/>
    <w:rsid w:val="002A6CBE"/>
    <w:rsid w:val="002A7219"/>
    <w:rsid w:val="002B7593"/>
    <w:rsid w:val="002F56C7"/>
    <w:rsid w:val="00303C73"/>
    <w:rsid w:val="003072C2"/>
    <w:rsid w:val="003237C6"/>
    <w:rsid w:val="00323C4B"/>
    <w:rsid w:val="003475D6"/>
    <w:rsid w:val="0035731C"/>
    <w:rsid w:val="00360712"/>
    <w:rsid w:val="00363923"/>
    <w:rsid w:val="003665B9"/>
    <w:rsid w:val="003F2ACD"/>
    <w:rsid w:val="00412471"/>
    <w:rsid w:val="00413655"/>
    <w:rsid w:val="00415602"/>
    <w:rsid w:val="00415776"/>
    <w:rsid w:val="00460019"/>
    <w:rsid w:val="00475C3C"/>
    <w:rsid w:val="004821B9"/>
    <w:rsid w:val="00494100"/>
    <w:rsid w:val="00496A5A"/>
    <w:rsid w:val="004B56B7"/>
    <w:rsid w:val="004C5061"/>
    <w:rsid w:val="004C5AEC"/>
    <w:rsid w:val="004D03D1"/>
    <w:rsid w:val="004E084D"/>
    <w:rsid w:val="004E5E57"/>
    <w:rsid w:val="00502051"/>
    <w:rsid w:val="005116AC"/>
    <w:rsid w:val="00515DA5"/>
    <w:rsid w:val="005170F9"/>
    <w:rsid w:val="0054251C"/>
    <w:rsid w:val="00543210"/>
    <w:rsid w:val="00544415"/>
    <w:rsid w:val="0055162A"/>
    <w:rsid w:val="00577540"/>
    <w:rsid w:val="005804F9"/>
    <w:rsid w:val="005845B2"/>
    <w:rsid w:val="005879EA"/>
    <w:rsid w:val="005A2580"/>
    <w:rsid w:val="005C10DF"/>
    <w:rsid w:val="005C7BAD"/>
    <w:rsid w:val="00614E76"/>
    <w:rsid w:val="00617139"/>
    <w:rsid w:val="006222CC"/>
    <w:rsid w:val="00640457"/>
    <w:rsid w:val="00641B03"/>
    <w:rsid w:val="00652A90"/>
    <w:rsid w:val="006530CF"/>
    <w:rsid w:val="00656740"/>
    <w:rsid w:val="006939FE"/>
    <w:rsid w:val="00696E8C"/>
    <w:rsid w:val="006B3961"/>
    <w:rsid w:val="006D6B9D"/>
    <w:rsid w:val="006F6195"/>
    <w:rsid w:val="00705004"/>
    <w:rsid w:val="007065D5"/>
    <w:rsid w:val="007367C7"/>
    <w:rsid w:val="00742D08"/>
    <w:rsid w:val="0076113C"/>
    <w:rsid w:val="00762C7C"/>
    <w:rsid w:val="0076503A"/>
    <w:rsid w:val="0076529C"/>
    <w:rsid w:val="00780DD0"/>
    <w:rsid w:val="007C180C"/>
    <w:rsid w:val="007D2592"/>
    <w:rsid w:val="00806EB0"/>
    <w:rsid w:val="008605A4"/>
    <w:rsid w:val="00865E99"/>
    <w:rsid w:val="00867420"/>
    <w:rsid w:val="00876130"/>
    <w:rsid w:val="008B7806"/>
    <w:rsid w:val="008C5B85"/>
    <w:rsid w:val="008D20B9"/>
    <w:rsid w:val="008D5B03"/>
    <w:rsid w:val="008F23DD"/>
    <w:rsid w:val="008F3F19"/>
    <w:rsid w:val="0091003F"/>
    <w:rsid w:val="009304DC"/>
    <w:rsid w:val="00930B17"/>
    <w:rsid w:val="0093140A"/>
    <w:rsid w:val="009544E8"/>
    <w:rsid w:val="00972EF1"/>
    <w:rsid w:val="00974AC6"/>
    <w:rsid w:val="009811E2"/>
    <w:rsid w:val="009935BF"/>
    <w:rsid w:val="009B0AEB"/>
    <w:rsid w:val="009B51E9"/>
    <w:rsid w:val="009C2EB4"/>
    <w:rsid w:val="009D0586"/>
    <w:rsid w:val="009F6E70"/>
    <w:rsid w:val="00A1039C"/>
    <w:rsid w:val="00A1103B"/>
    <w:rsid w:val="00A23606"/>
    <w:rsid w:val="00A24DAE"/>
    <w:rsid w:val="00A26E9A"/>
    <w:rsid w:val="00A35920"/>
    <w:rsid w:val="00A70F86"/>
    <w:rsid w:val="00A85387"/>
    <w:rsid w:val="00AB7595"/>
    <w:rsid w:val="00AC0E35"/>
    <w:rsid w:val="00AD1459"/>
    <w:rsid w:val="00B05AF6"/>
    <w:rsid w:val="00B17F24"/>
    <w:rsid w:val="00B20FC9"/>
    <w:rsid w:val="00B22ABB"/>
    <w:rsid w:val="00B3574B"/>
    <w:rsid w:val="00B4092F"/>
    <w:rsid w:val="00B51B48"/>
    <w:rsid w:val="00BA53B3"/>
    <w:rsid w:val="00BA75B7"/>
    <w:rsid w:val="00BB3FC6"/>
    <w:rsid w:val="00BB4D7B"/>
    <w:rsid w:val="00BB71A1"/>
    <w:rsid w:val="00BC35B6"/>
    <w:rsid w:val="00BC7CD2"/>
    <w:rsid w:val="00BE482B"/>
    <w:rsid w:val="00BF0CCE"/>
    <w:rsid w:val="00BF45C3"/>
    <w:rsid w:val="00BF6EA7"/>
    <w:rsid w:val="00C13A94"/>
    <w:rsid w:val="00C23022"/>
    <w:rsid w:val="00C23C61"/>
    <w:rsid w:val="00C2617E"/>
    <w:rsid w:val="00C26614"/>
    <w:rsid w:val="00C310C9"/>
    <w:rsid w:val="00C35E8A"/>
    <w:rsid w:val="00C45A10"/>
    <w:rsid w:val="00C7110A"/>
    <w:rsid w:val="00C75EF2"/>
    <w:rsid w:val="00C96AD9"/>
    <w:rsid w:val="00CA24E8"/>
    <w:rsid w:val="00CB30C9"/>
    <w:rsid w:val="00CB57D7"/>
    <w:rsid w:val="00CC6719"/>
    <w:rsid w:val="00CE7F59"/>
    <w:rsid w:val="00CF07D9"/>
    <w:rsid w:val="00D04AD0"/>
    <w:rsid w:val="00D729F9"/>
    <w:rsid w:val="00DA746C"/>
    <w:rsid w:val="00DB03FC"/>
    <w:rsid w:val="00DB0BB5"/>
    <w:rsid w:val="00DB428A"/>
    <w:rsid w:val="00DC694F"/>
    <w:rsid w:val="00DD7429"/>
    <w:rsid w:val="00DE1605"/>
    <w:rsid w:val="00DE526E"/>
    <w:rsid w:val="00DF6623"/>
    <w:rsid w:val="00E0341E"/>
    <w:rsid w:val="00E07179"/>
    <w:rsid w:val="00E0785E"/>
    <w:rsid w:val="00E47371"/>
    <w:rsid w:val="00E54B4B"/>
    <w:rsid w:val="00E5546F"/>
    <w:rsid w:val="00E56F15"/>
    <w:rsid w:val="00E601C5"/>
    <w:rsid w:val="00E6276E"/>
    <w:rsid w:val="00EC5AC2"/>
    <w:rsid w:val="00ED16B2"/>
    <w:rsid w:val="00ED5655"/>
    <w:rsid w:val="00EF08B1"/>
    <w:rsid w:val="00EF4665"/>
    <w:rsid w:val="00F03C37"/>
    <w:rsid w:val="00F050FE"/>
    <w:rsid w:val="00F166BD"/>
    <w:rsid w:val="00F21F99"/>
    <w:rsid w:val="00F47737"/>
    <w:rsid w:val="00F646D3"/>
    <w:rsid w:val="00FA07C5"/>
    <w:rsid w:val="00FF0140"/>
    <w:rsid w:val="00FF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A6D8F9"/>
  <w15:docId w15:val="{F8B4A24E-5B30-47A0-9CCE-B89C90E2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140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75C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basedOn w:val="DefaultParagraphFont"/>
    <w:rsid w:val="00C2617E"/>
  </w:style>
  <w:style w:type="character" w:customStyle="1" w:styleId="kobrien">
    <w:name w:val="kobrien"/>
    <w:semiHidden/>
    <w:rsid w:val="0006754F"/>
    <w:rPr>
      <w:rFonts w:ascii="Arial" w:hAnsi="Arial" w:cs="Arial"/>
      <w:color w:val="auto"/>
      <w:sz w:val="20"/>
      <w:szCs w:val="20"/>
    </w:rPr>
  </w:style>
  <w:style w:type="paragraph" w:styleId="ListParagraph">
    <w:name w:val="List Paragraph"/>
    <w:basedOn w:val="Normal"/>
    <w:uiPriority w:val="34"/>
    <w:qFormat/>
    <w:rsid w:val="00BF6EA7"/>
    <w:pPr>
      <w:ind w:left="720"/>
    </w:pPr>
  </w:style>
  <w:style w:type="paragraph" w:styleId="BalloonText">
    <w:name w:val="Balloon Text"/>
    <w:basedOn w:val="Normal"/>
    <w:link w:val="BalloonTextChar"/>
    <w:rsid w:val="002604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604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04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304DC"/>
    <w:rPr>
      <w:sz w:val="24"/>
      <w:szCs w:val="24"/>
    </w:rPr>
  </w:style>
  <w:style w:type="paragraph" w:styleId="Footer">
    <w:name w:val="footer"/>
    <w:basedOn w:val="Normal"/>
    <w:link w:val="FooterChar"/>
    <w:rsid w:val="009304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304D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521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5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299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RIO HONDO COLLEGE</vt:lpstr>
    </vt:vector>
  </TitlesOfParts>
  <Company>Rio Hondo College</Company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RIO HONDO COLLEGE</dc:title>
  <dc:creator>kobrien</dc:creator>
  <cp:lastModifiedBy>Katie O'Brien</cp:lastModifiedBy>
  <cp:revision>5</cp:revision>
  <cp:lastPrinted>2015-12-10T22:23:00Z</cp:lastPrinted>
  <dcterms:created xsi:type="dcterms:W3CDTF">2016-01-26T01:34:00Z</dcterms:created>
  <dcterms:modified xsi:type="dcterms:W3CDTF">2016-01-26T19:41:00Z</dcterms:modified>
</cp:coreProperties>
</file>