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0688D" w14:textId="77777777" w:rsidR="00B37504" w:rsidRPr="00400DC6" w:rsidRDefault="00B37504" w:rsidP="00B37504">
      <w:pPr>
        <w:pStyle w:val="NormalWeb"/>
        <w:tabs>
          <w:tab w:val="left" w:pos="0"/>
        </w:tabs>
        <w:spacing w:before="0" w:beforeAutospacing="0" w:after="120" w:afterAutospacing="0"/>
        <w:contextualSpacing/>
        <w:jc w:val="center"/>
        <w:rPr>
          <w:rFonts w:asciiTheme="minorHAnsi" w:hAnsiTheme="minorHAnsi" w:cstheme="minorHAnsi"/>
          <w:b/>
          <w:bCs/>
          <w:sz w:val="28"/>
          <w:szCs w:val="22"/>
        </w:rPr>
      </w:pPr>
      <w:r w:rsidRPr="00400DC6">
        <w:rPr>
          <w:rFonts w:asciiTheme="minorHAnsi" w:hAnsiTheme="minorHAnsi" w:cstheme="minorHAnsi"/>
          <w:b/>
          <w:bCs/>
          <w:sz w:val="28"/>
          <w:szCs w:val="22"/>
        </w:rPr>
        <w:t>Agenda</w:t>
      </w:r>
    </w:p>
    <w:p w14:paraId="12379C54" w14:textId="51B33CBF" w:rsidR="00B37504" w:rsidRPr="00C57257" w:rsidRDefault="39418521" w:rsidP="39418521">
      <w:pPr>
        <w:pStyle w:val="NormalWeb"/>
        <w:tabs>
          <w:tab w:val="left" w:pos="0"/>
        </w:tabs>
        <w:spacing w:before="0" w:beforeAutospacing="0" w:after="120" w:afterAutospacing="0"/>
        <w:contextualSpacing/>
        <w:jc w:val="center"/>
        <w:rPr>
          <w:rFonts w:asciiTheme="minorHAnsi" w:hAnsiTheme="minorHAnsi" w:cstheme="minorBidi"/>
          <w:sz w:val="22"/>
          <w:szCs w:val="22"/>
        </w:rPr>
      </w:pPr>
      <w:r w:rsidRPr="39418521">
        <w:rPr>
          <w:rFonts w:asciiTheme="minorHAnsi" w:hAnsiTheme="minorHAnsi" w:cstheme="minorBidi"/>
          <w:sz w:val="22"/>
          <w:szCs w:val="22"/>
        </w:rPr>
        <w:t>April 2, 2019</w:t>
      </w:r>
    </w:p>
    <w:p w14:paraId="7A74F158" w14:textId="77777777" w:rsidR="00B37504" w:rsidRPr="00C57257" w:rsidRDefault="00B37504" w:rsidP="00B37504">
      <w:pPr>
        <w:pStyle w:val="NormalWeb"/>
        <w:tabs>
          <w:tab w:val="left" w:pos="0"/>
        </w:tabs>
        <w:spacing w:before="0" w:beforeAutospacing="0" w:after="120" w:afterAutospacing="0"/>
        <w:contextualSpacing/>
        <w:jc w:val="center"/>
        <w:rPr>
          <w:rFonts w:asciiTheme="minorHAnsi" w:hAnsiTheme="minorHAnsi" w:cstheme="minorHAnsi"/>
          <w:sz w:val="22"/>
          <w:szCs w:val="22"/>
        </w:rPr>
      </w:pPr>
      <w:r w:rsidRPr="00C57257">
        <w:rPr>
          <w:rFonts w:asciiTheme="minorHAnsi" w:hAnsiTheme="minorHAnsi" w:cstheme="minorHAnsi"/>
          <w:sz w:val="22"/>
          <w:szCs w:val="22"/>
        </w:rPr>
        <w:t>Location: Board Room</w:t>
      </w:r>
    </w:p>
    <w:p w14:paraId="735BAAF6" w14:textId="77777777" w:rsidR="00B37504" w:rsidRPr="00C57257" w:rsidRDefault="00B37504" w:rsidP="00B37504">
      <w:pPr>
        <w:pStyle w:val="NormalWeb"/>
        <w:tabs>
          <w:tab w:val="left" w:pos="0"/>
        </w:tabs>
        <w:spacing w:before="0" w:beforeAutospacing="0" w:after="120" w:afterAutospacing="0"/>
        <w:contextualSpacing/>
        <w:jc w:val="center"/>
        <w:rPr>
          <w:rFonts w:asciiTheme="minorHAnsi" w:hAnsiTheme="minorHAnsi" w:cstheme="minorHAnsi"/>
          <w:sz w:val="22"/>
          <w:szCs w:val="22"/>
        </w:rPr>
      </w:pPr>
      <w:r w:rsidRPr="00C57257">
        <w:rPr>
          <w:rFonts w:asciiTheme="minorHAnsi" w:hAnsiTheme="minorHAnsi" w:cstheme="minorHAnsi"/>
          <w:sz w:val="22"/>
          <w:szCs w:val="22"/>
        </w:rPr>
        <w:t>1:00 p.m.</w:t>
      </w:r>
    </w:p>
    <w:p w14:paraId="1DA22FC2" w14:textId="77777777" w:rsidR="00AE4BF9" w:rsidRDefault="00AE4BF9" w:rsidP="00AE4BF9">
      <w:pPr>
        <w:pStyle w:val="NormalWeb"/>
        <w:tabs>
          <w:tab w:val="left" w:pos="720"/>
          <w:tab w:val="left" w:pos="7402"/>
        </w:tabs>
        <w:spacing w:before="0" w:beforeAutospacing="0" w:after="120" w:afterAutospacing="0"/>
        <w:ind w:left="1080"/>
        <w:contextualSpacing/>
        <w:rPr>
          <w:rFonts w:asciiTheme="minorHAnsi" w:hAnsiTheme="minorHAnsi" w:cstheme="minorHAnsi"/>
          <w:b/>
          <w:bCs/>
          <w:sz w:val="22"/>
          <w:szCs w:val="22"/>
        </w:rPr>
      </w:pPr>
    </w:p>
    <w:p w14:paraId="1EBA9216" w14:textId="41ACCF86" w:rsidR="00B37504" w:rsidRPr="00C57257" w:rsidRDefault="00B37504" w:rsidP="00B37504">
      <w:pPr>
        <w:pStyle w:val="NormalWeb"/>
        <w:numPr>
          <w:ilvl w:val="0"/>
          <w:numId w:val="2"/>
        </w:numPr>
        <w:tabs>
          <w:tab w:val="left" w:pos="720"/>
          <w:tab w:val="left" w:pos="7402"/>
        </w:tabs>
        <w:spacing w:before="0" w:beforeAutospacing="0" w:after="120" w:afterAutospacing="0"/>
        <w:ind w:hanging="1080"/>
        <w:contextualSpacing/>
        <w:rPr>
          <w:rFonts w:asciiTheme="minorHAnsi" w:hAnsiTheme="minorHAnsi" w:cstheme="minorHAnsi"/>
          <w:b/>
          <w:bCs/>
          <w:sz w:val="22"/>
          <w:szCs w:val="22"/>
        </w:rPr>
      </w:pPr>
      <w:r w:rsidRPr="00C57257">
        <w:rPr>
          <w:rFonts w:asciiTheme="minorHAnsi" w:hAnsiTheme="minorHAnsi" w:cstheme="minorHAnsi"/>
          <w:b/>
          <w:bCs/>
          <w:sz w:val="22"/>
          <w:szCs w:val="22"/>
        </w:rPr>
        <w:t>Call to Order</w:t>
      </w:r>
    </w:p>
    <w:p w14:paraId="7096D385" w14:textId="77777777" w:rsidR="00401CDB" w:rsidRPr="00401CDB" w:rsidRDefault="00401CDB" w:rsidP="00401CDB">
      <w:pPr>
        <w:pStyle w:val="NormalWeb"/>
        <w:tabs>
          <w:tab w:val="left" w:pos="720"/>
          <w:tab w:val="left" w:pos="7402"/>
        </w:tabs>
        <w:spacing w:before="0" w:beforeAutospacing="0" w:after="120" w:afterAutospacing="0"/>
        <w:contextualSpacing/>
        <w:rPr>
          <w:rFonts w:asciiTheme="minorHAnsi" w:hAnsiTheme="minorHAnsi" w:cstheme="minorHAnsi"/>
          <w:b/>
          <w:bCs/>
          <w:sz w:val="22"/>
          <w:szCs w:val="22"/>
        </w:rPr>
      </w:pPr>
    </w:p>
    <w:p w14:paraId="1C990C0F" w14:textId="6875FFF1" w:rsidR="00B37504" w:rsidRPr="00C57257" w:rsidRDefault="39418521" w:rsidP="39418521">
      <w:pPr>
        <w:pStyle w:val="NormalWeb"/>
        <w:numPr>
          <w:ilvl w:val="0"/>
          <w:numId w:val="2"/>
        </w:numPr>
        <w:tabs>
          <w:tab w:val="left" w:pos="720"/>
          <w:tab w:val="left" w:pos="7402"/>
        </w:tabs>
        <w:spacing w:before="0" w:beforeAutospacing="0" w:after="120" w:afterAutospacing="0"/>
        <w:ind w:hanging="1080"/>
        <w:contextualSpacing/>
        <w:rPr>
          <w:rFonts w:asciiTheme="minorHAnsi" w:hAnsiTheme="minorHAnsi" w:cstheme="minorBidi"/>
          <w:b/>
          <w:bCs/>
          <w:sz w:val="22"/>
          <w:szCs w:val="22"/>
        </w:rPr>
      </w:pPr>
      <w:r w:rsidRPr="39418521">
        <w:rPr>
          <w:rFonts w:asciiTheme="minorHAnsi" w:hAnsiTheme="minorHAnsi" w:cstheme="minorBidi"/>
          <w:b/>
          <w:bCs/>
          <w:sz w:val="22"/>
          <w:szCs w:val="22"/>
        </w:rPr>
        <w:t xml:space="preserve">Approval of Minutes: </w:t>
      </w:r>
      <w:r w:rsidRPr="39418521">
        <w:rPr>
          <w:rFonts w:asciiTheme="minorHAnsi" w:hAnsiTheme="minorHAnsi" w:cstheme="minorBidi"/>
          <w:sz w:val="22"/>
          <w:szCs w:val="22"/>
        </w:rPr>
        <w:t xml:space="preserve">March 19, 2019 </w:t>
      </w:r>
    </w:p>
    <w:p w14:paraId="36706EFF" w14:textId="77777777" w:rsidR="00B37504" w:rsidRPr="00C57257" w:rsidRDefault="00B37504" w:rsidP="00B37504">
      <w:pPr>
        <w:pStyle w:val="NormalWeb"/>
        <w:tabs>
          <w:tab w:val="left" w:pos="720"/>
        </w:tabs>
        <w:spacing w:before="0" w:beforeAutospacing="0" w:after="120" w:afterAutospacing="0"/>
        <w:ind w:left="720"/>
        <w:contextualSpacing/>
        <w:rPr>
          <w:rFonts w:asciiTheme="minorHAnsi" w:hAnsiTheme="minorHAnsi" w:cstheme="minorHAnsi"/>
          <w:b/>
          <w:bCs/>
          <w:sz w:val="22"/>
          <w:szCs w:val="22"/>
        </w:rPr>
      </w:pPr>
    </w:p>
    <w:p w14:paraId="1DA5C1A7" w14:textId="5F00677B" w:rsidR="00AE599C" w:rsidRPr="00401CDB" w:rsidRDefault="00B37504" w:rsidP="00401CDB">
      <w:pPr>
        <w:pStyle w:val="NormalWeb"/>
        <w:numPr>
          <w:ilvl w:val="0"/>
          <w:numId w:val="2"/>
        </w:numPr>
        <w:tabs>
          <w:tab w:val="left" w:pos="720"/>
        </w:tabs>
        <w:spacing w:before="0" w:beforeAutospacing="0" w:after="120" w:afterAutospacing="0"/>
        <w:ind w:left="720"/>
        <w:contextualSpacing/>
        <w:rPr>
          <w:rFonts w:asciiTheme="minorHAnsi" w:hAnsiTheme="minorHAnsi" w:cstheme="minorHAnsi"/>
          <w:b/>
          <w:bCs/>
          <w:sz w:val="18"/>
          <w:szCs w:val="18"/>
        </w:rPr>
      </w:pPr>
      <w:r w:rsidRPr="00C57257">
        <w:rPr>
          <w:rFonts w:asciiTheme="minorHAnsi" w:hAnsiTheme="minorHAnsi" w:cstheme="minorHAnsi"/>
          <w:b/>
          <w:bCs/>
          <w:sz w:val="22"/>
          <w:szCs w:val="22"/>
        </w:rPr>
        <w:t>Public Comment</w:t>
      </w:r>
      <w:r w:rsidRPr="00C57257">
        <w:rPr>
          <w:rFonts w:asciiTheme="minorHAnsi" w:hAnsiTheme="minorHAnsi" w:cstheme="minorHAnsi"/>
          <w:i/>
          <w:iCs/>
          <w:sz w:val="22"/>
          <w:szCs w:val="22"/>
        </w:rPr>
        <w:t xml:space="preserve"> </w:t>
      </w:r>
      <w:r w:rsidRPr="00C57257">
        <w:rPr>
          <w:rFonts w:asciiTheme="minorHAnsi" w:hAnsiTheme="minorHAnsi" w:cstheme="minorHAnsi"/>
          <w:i/>
          <w:iCs/>
          <w:sz w:val="18"/>
          <w:szCs w:val="18"/>
        </w:rPr>
        <w:t xml:space="preserve">– Persons wishing to address the Academic Senate on any item on the agenda or comment on any other matter are allowed three minutes per topic.  Pursuant to the Brown Act, the Academic Senate cannot discuss or </w:t>
      </w:r>
      <w:proofErr w:type="gramStart"/>
      <w:r w:rsidRPr="00C57257">
        <w:rPr>
          <w:rFonts w:asciiTheme="minorHAnsi" w:hAnsiTheme="minorHAnsi" w:cstheme="minorHAnsi"/>
          <w:i/>
          <w:iCs/>
          <w:sz w:val="18"/>
          <w:szCs w:val="18"/>
        </w:rPr>
        <w:t>take action</w:t>
      </w:r>
      <w:proofErr w:type="gramEnd"/>
      <w:r w:rsidRPr="00C57257">
        <w:rPr>
          <w:rFonts w:asciiTheme="minorHAnsi" w:hAnsiTheme="minorHAnsi" w:cstheme="minorHAnsi"/>
          <w:i/>
          <w:iCs/>
          <w:sz w:val="18"/>
          <w:szCs w:val="18"/>
        </w:rPr>
        <w:t xml:space="preserve"> on items not listed on the agenda.  Matters brought before the Academic Senate that are not on the agenda may, at the Senate’s discretion, be referred to the Senate Executive Council or placed on the next agenda.</w:t>
      </w:r>
    </w:p>
    <w:p w14:paraId="0BE0513B" w14:textId="77777777" w:rsidR="00081F2F" w:rsidRPr="00B32244" w:rsidRDefault="00081F2F" w:rsidP="00081F2F">
      <w:pPr>
        <w:pStyle w:val="NormalWeb"/>
        <w:tabs>
          <w:tab w:val="left" w:pos="720"/>
        </w:tabs>
        <w:spacing w:before="0" w:beforeAutospacing="0" w:after="120" w:afterAutospacing="0"/>
        <w:contextualSpacing/>
        <w:rPr>
          <w:rFonts w:asciiTheme="minorHAnsi" w:hAnsiTheme="minorHAnsi" w:cstheme="minorHAnsi"/>
          <w:b/>
          <w:bCs/>
          <w:sz w:val="22"/>
          <w:szCs w:val="22"/>
        </w:rPr>
      </w:pPr>
    </w:p>
    <w:p w14:paraId="6FD454F1" w14:textId="35445C2C" w:rsidR="00DC74FC" w:rsidRPr="000831B4" w:rsidRDefault="00DC74FC" w:rsidP="00DC74FC">
      <w:pPr>
        <w:pStyle w:val="NormalWeb"/>
        <w:numPr>
          <w:ilvl w:val="0"/>
          <w:numId w:val="2"/>
        </w:numPr>
        <w:tabs>
          <w:tab w:val="left" w:pos="720"/>
        </w:tabs>
        <w:spacing w:before="0" w:beforeAutospacing="0" w:after="0" w:afterAutospacing="0"/>
        <w:ind w:left="720"/>
        <w:contextualSpacing/>
        <w:rPr>
          <w:rFonts w:asciiTheme="minorHAnsi" w:hAnsiTheme="minorHAnsi" w:cstheme="minorHAnsi"/>
          <w:b/>
          <w:bCs/>
          <w:sz w:val="22"/>
          <w:szCs w:val="22"/>
        </w:rPr>
      </w:pPr>
      <w:r w:rsidRPr="00C57257">
        <w:rPr>
          <w:rFonts w:asciiTheme="minorHAnsi" w:hAnsiTheme="minorHAnsi" w:cstheme="minorHAnsi"/>
          <w:b/>
          <w:bCs/>
          <w:sz w:val="22"/>
          <w:szCs w:val="22"/>
        </w:rPr>
        <w:t>President’s Report</w:t>
      </w:r>
    </w:p>
    <w:p w14:paraId="6D686E3E" w14:textId="3361DAB1" w:rsidR="007934F8" w:rsidRDefault="00301D48" w:rsidP="007934F8">
      <w:pPr>
        <w:pStyle w:val="PlainText"/>
        <w:numPr>
          <w:ilvl w:val="1"/>
          <w:numId w:val="2"/>
        </w:numPr>
        <w:ind w:left="1080" w:hanging="270"/>
        <w:rPr>
          <w:rFonts w:asciiTheme="minorHAnsi" w:hAnsiTheme="minorHAnsi" w:cstheme="minorHAnsi"/>
          <w:szCs w:val="22"/>
        </w:rPr>
      </w:pPr>
      <w:r w:rsidRPr="00C6034A">
        <w:rPr>
          <w:rFonts w:asciiTheme="minorHAnsi" w:hAnsiTheme="minorHAnsi" w:cstheme="minorHAnsi"/>
          <w:szCs w:val="22"/>
          <w:u w:val="single"/>
        </w:rPr>
        <w:t>Senator Homework Reminder</w:t>
      </w:r>
      <w:r>
        <w:rPr>
          <w:rFonts w:asciiTheme="minorHAnsi" w:hAnsiTheme="minorHAnsi" w:cstheme="minorHAnsi"/>
          <w:szCs w:val="22"/>
        </w:rPr>
        <w:t xml:space="preserve">: </w:t>
      </w:r>
      <w:r w:rsidR="00643178">
        <w:rPr>
          <w:rFonts w:asciiTheme="minorHAnsi" w:hAnsiTheme="minorHAnsi" w:cstheme="minorHAnsi"/>
          <w:szCs w:val="22"/>
        </w:rPr>
        <w:t>A</w:t>
      </w:r>
      <w:r w:rsidR="00E74372" w:rsidRPr="00E74372">
        <w:rPr>
          <w:rFonts w:asciiTheme="minorHAnsi" w:hAnsiTheme="minorHAnsi" w:cstheme="minorHAnsi"/>
          <w:szCs w:val="22"/>
        </w:rPr>
        <w:t xml:space="preserve">ll current senators </w:t>
      </w:r>
      <w:r w:rsidR="00643178">
        <w:rPr>
          <w:rFonts w:asciiTheme="minorHAnsi" w:hAnsiTheme="minorHAnsi" w:cstheme="minorHAnsi"/>
          <w:szCs w:val="22"/>
        </w:rPr>
        <w:t>should</w:t>
      </w:r>
      <w:r w:rsidR="00E74372" w:rsidRPr="00E74372">
        <w:rPr>
          <w:rFonts w:asciiTheme="minorHAnsi" w:hAnsiTheme="minorHAnsi" w:cstheme="minorHAnsi"/>
          <w:szCs w:val="22"/>
        </w:rPr>
        <w:t xml:space="preserve"> study</w:t>
      </w:r>
      <w:r w:rsidR="00775833">
        <w:rPr>
          <w:rFonts w:asciiTheme="minorHAnsi" w:hAnsiTheme="minorHAnsi" w:cstheme="minorHAnsi"/>
          <w:szCs w:val="22"/>
        </w:rPr>
        <w:t xml:space="preserve"> the</w:t>
      </w:r>
      <w:r w:rsidR="00992C39">
        <w:rPr>
          <w:rFonts w:asciiTheme="minorHAnsi" w:hAnsiTheme="minorHAnsi" w:cstheme="minorHAnsi"/>
          <w:szCs w:val="22"/>
        </w:rPr>
        <w:t xml:space="preserve"> new</w:t>
      </w:r>
      <w:r w:rsidR="00E74372" w:rsidRPr="00E74372">
        <w:rPr>
          <w:rFonts w:asciiTheme="minorHAnsi" w:hAnsiTheme="minorHAnsi" w:cstheme="minorHAnsi"/>
          <w:szCs w:val="22"/>
        </w:rPr>
        <w:t xml:space="preserve"> AP 7211 document and garner feedback from </w:t>
      </w:r>
      <w:r w:rsidR="003D5B2A">
        <w:rPr>
          <w:rFonts w:asciiTheme="minorHAnsi" w:hAnsiTheme="minorHAnsi" w:cstheme="minorHAnsi"/>
          <w:szCs w:val="22"/>
        </w:rPr>
        <w:t xml:space="preserve">their </w:t>
      </w:r>
      <w:r w:rsidR="00E74372" w:rsidRPr="00E74372">
        <w:rPr>
          <w:rFonts w:asciiTheme="minorHAnsi" w:hAnsiTheme="minorHAnsi" w:cstheme="minorHAnsi"/>
          <w:szCs w:val="22"/>
        </w:rPr>
        <w:t xml:space="preserve">respective divisions and bring back </w:t>
      </w:r>
      <w:r w:rsidR="00024843">
        <w:rPr>
          <w:rFonts w:asciiTheme="minorHAnsi" w:hAnsiTheme="minorHAnsi" w:cstheme="minorHAnsi"/>
          <w:szCs w:val="22"/>
        </w:rPr>
        <w:t xml:space="preserve">any recommendations </w:t>
      </w:r>
      <w:r w:rsidR="00E74372" w:rsidRPr="00E74372">
        <w:rPr>
          <w:rFonts w:asciiTheme="minorHAnsi" w:hAnsiTheme="minorHAnsi" w:cstheme="minorHAnsi"/>
          <w:szCs w:val="22"/>
        </w:rPr>
        <w:t xml:space="preserve">to senate by </w:t>
      </w:r>
      <w:r w:rsidR="00024843">
        <w:rPr>
          <w:rFonts w:asciiTheme="minorHAnsi" w:hAnsiTheme="minorHAnsi" w:cstheme="minorHAnsi"/>
          <w:szCs w:val="22"/>
        </w:rPr>
        <w:t xml:space="preserve">the </w:t>
      </w:r>
      <w:r w:rsidR="00E74372" w:rsidRPr="00E74372">
        <w:rPr>
          <w:rFonts w:asciiTheme="minorHAnsi" w:hAnsiTheme="minorHAnsi" w:cstheme="minorHAnsi"/>
          <w:szCs w:val="22"/>
        </w:rPr>
        <w:t>April 16</w:t>
      </w:r>
      <w:r w:rsidR="00E74372" w:rsidRPr="00024843">
        <w:rPr>
          <w:rFonts w:asciiTheme="minorHAnsi" w:hAnsiTheme="minorHAnsi" w:cstheme="minorHAnsi"/>
          <w:szCs w:val="22"/>
          <w:vertAlign w:val="superscript"/>
        </w:rPr>
        <w:t>th</w:t>
      </w:r>
      <w:r w:rsidR="00024843">
        <w:rPr>
          <w:rFonts w:asciiTheme="minorHAnsi" w:hAnsiTheme="minorHAnsi" w:cstheme="minorHAnsi"/>
          <w:szCs w:val="22"/>
        </w:rPr>
        <w:t xml:space="preserve"> meeting</w:t>
      </w:r>
      <w:r w:rsidR="00C6034A">
        <w:rPr>
          <w:rFonts w:asciiTheme="minorHAnsi" w:hAnsiTheme="minorHAnsi" w:cstheme="minorHAnsi"/>
          <w:szCs w:val="22"/>
        </w:rPr>
        <w:t xml:space="preserve"> </w:t>
      </w:r>
      <w:r w:rsidR="00C6034A">
        <w:rPr>
          <w:rFonts w:asciiTheme="minorHAnsi" w:hAnsiTheme="minorHAnsi" w:cstheme="minorHAnsi"/>
          <w:szCs w:val="22"/>
        </w:rPr>
        <w:t xml:space="preserve">(see Addendum </w:t>
      </w:r>
      <w:r w:rsidR="008468C5">
        <w:rPr>
          <w:rFonts w:asciiTheme="minorHAnsi" w:hAnsiTheme="minorHAnsi" w:cstheme="minorHAnsi"/>
          <w:szCs w:val="22"/>
        </w:rPr>
        <w:t>A</w:t>
      </w:r>
      <w:r w:rsidR="00C6034A">
        <w:rPr>
          <w:rFonts w:asciiTheme="minorHAnsi" w:hAnsiTheme="minorHAnsi" w:cstheme="minorHAnsi"/>
          <w:szCs w:val="22"/>
        </w:rPr>
        <w:t xml:space="preserve"> and Addendum </w:t>
      </w:r>
      <w:r w:rsidR="008468C5">
        <w:rPr>
          <w:rFonts w:asciiTheme="minorHAnsi" w:hAnsiTheme="minorHAnsi" w:cstheme="minorHAnsi"/>
          <w:szCs w:val="22"/>
        </w:rPr>
        <w:t>B</w:t>
      </w:r>
      <w:r w:rsidR="00C6034A">
        <w:rPr>
          <w:rFonts w:asciiTheme="minorHAnsi" w:hAnsiTheme="minorHAnsi" w:cstheme="minorHAnsi"/>
          <w:szCs w:val="22"/>
        </w:rPr>
        <w:t>, along with Bean’s email on March 22 for additional background info, Title V, Ed Code, and other definitions)</w:t>
      </w:r>
      <w:r w:rsidR="00024843">
        <w:rPr>
          <w:rFonts w:asciiTheme="minorHAnsi" w:hAnsiTheme="minorHAnsi" w:cstheme="minorHAnsi"/>
          <w:szCs w:val="22"/>
        </w:rPr>
        <w:t>.</w:t>
      </w:r>
      <w:r w:rsidR="007934F8" w:rsidRPr="007934F8">
        <w:rPr>
          <w:rFonts w:asciiTheme="minorHAnsi" w:hAnsiTheme="minorHAnsi" w:cstheme="minorHAnsi"/>
          <w:szCs w:val="22"/>
        </w:rPr>
        <w:t xml:space="preserve"> </w:t>
      </w:r>
    </w:p>
    <w:p w14:paraId="3D27B12D" w14:textId="77777777" w:rsidR="00E13450" w:rsidRPr="007934F8" w:rsidRDefault="00E13450" w:rsidP="00E13450">
      <w:pPr>
        <w:pStyle w:val="PlainText"/>
        <w:numPr>
          <w:ilvl w:val="1"/>
          <w:numId w:val="2"/>
        </w:numPr>
        <w:ind w:left="1080" w:hanging="270"/>
        <w:rPr>
          <w:rFonts w:asciiTheme="minorHAnsi" w:hAnsiTheme="minorHAnsi" w:cstheme="minorHAnsi"/>
          <w:szCs w:val="22"/>
        </w:rPr>
      </w:pPr>
      <w:r>
        <w:rPr>
          <w:rFonts w:asciiTheme="minorHAnsi" w:hAnsiTheme="minorHAnsi" w:cstheme="minorHAnsi"/>
          <w:szCs w:val="22"/>
        </w:rPr>
        <w:t xml:space="preserve">Equivalency Taskforce Update </w:t>
      </w:r>
    </w:p>
    <w:p w14:paraId="11E67711" w14:textId="129C955F" w:rsidR="00301D48" w:rsidRDefault="007934F8" w:rsidP="007934F8">
      <w:pPr>
        <w:pStyle w:val="PlainText"/>
        <w:numPr>
          <w:ilvl w:val="1"/>
          <w:numId w:val="2"/>
        </w:numPr>
        <w:ind w:left="1080" w:hanging="270"/>
        <w:rPr>
          <w:rFonts w:asciiTheme="minorHAnsi" w:hAnsiTheme="minorHAnsi" w:cstheme="minorHAnsi"/>
          <w:szCs w:val="22"/>
        </w:rPr>
      </w:pPr>
      <w:r>
        <w:rPr>
          <w:rFonts w:asciiTheme="minorHAnsi" w:hAnsiTheme="minorHAnsi" w:cstheme="minorHAnsi"/>
          <w:szCs w:val="22"/>
        </w:rPr>
        <w:t xml:space="preserve">Bylaws/Constitution Taskforce Update </w:t>
      </w:r>
    </w:p>
    <w:p w14:paraId="1C1B23B9" w14:textId="26A8DCA3" w:rsidR="00AA67E9" w:rsidRPr="00AA67E9" w:rsidRDefault="00AA67E9" w:rsidP="007934F8">
      <w:pPr>
        <w:pStyle w:val="PlainText"/>
        <w:numPr>
          <w:ilvl w:val="1"/>
          <w:numId w:val="2"/>
        </w:numPr>
        <w:ind w:left="1080" w:hanging="270"/>
        <w:rPr>
          <w:rFonts w:asciiTheme="minorHAnsi" w:hAnsiTheme="minorHAnsi" w:cstheme="minorHAnsi"/>
          <w:szCs w:val="22"/>
        </w:rPr>
      </w:pPr>
      <w:r w:rsidRPr="00AA67E9">
        <w:rPr>
          <w:rFonts w:cs="Calibri"/>
          <w:color w:val="000000"/>
          <w:szCs w:val="22"/>
        </w:rPr>
        <w:t>Board of Governors Applications—All materials must be received by the Academic Senate Office by 11:59 p.m. on, June 30, 2019</w:t>
      </w:r>
      <w:r>
        <w:rPr>
          <w:rFonts w:cs="Calibri"/>
          <w:color w:val="000000"/>
          <w:szCs w:val="22"/>
        </w:rPr>
        <w:t xml:space="preserve">: </w:t>
      </w:r>
      <w:hyperlink r:id="rId8" w:history="1">
        <w:r w:rsidR="00F12FF6" w:rsidRPr="00253E75">
          <w:rPr>
            <w:rStyle w:val="Hyperlink"/>
            <w:rFonts w:cs="Calibri"/>
            <w:szCs w:val="22"/>
          </w:rPr>
          <w:t>https://www.judgify.me/cccboardofgovernorsnominations2019</w:t>
        </w:r>
      </w:hyperlink>
    </w:p>
    <w:p w14:paraId="063F9701" w14:textId="77777777" w:rsidR="001D5502" w:rsidRPr="001D5502" w:rsidRDefault="001D5502" w:rsidP="001D5502">
      <w:pPr>
        <w:pStyle w:val="PlainText"/>
        <w:rPr>
          <w:rFonts w:asciiTheme="minorHAnsi" w:hAnsiTheme="minorHAnsi" w:cstheme="minorHAnsi"/>
          <w:szCs w:val="22"/>
        </w:rPr>
      </w:pPr>
    </w:p>
    <w:p w14:paraId="76A89C53" w14:textId="77777777" w:rsidR="00DC74FC" w:rsidRPr="00C57257" w:rsidRDefault="00DC74FC" w:rsidP="00DC74FC">
      <w:pPr>
        <w:pStyle w:val="NormalWeb"/>
        <w:numPr>
          <w:ilvl w:val="0"/>
          <w:numId w:val="2"/>
        </w:numPr>
        <w:tabs>
          <w:tab w:val="left" w:pos="720"/>
        </w:tabs>
        <w:spacing w:before="0" w:beforeAutospacing="0" w:after="120" w:afterAutospacing="0"/>
        <w:ind w:left="720"/>
        <w:contextualSpacing/>
        <w:rPr>
          <w:rFonts w:asciiTheme="minorHAnsi" w:hAnsiTheme="minorHAnsi" w:cstheme="minorHAnsi"/>
          <w:b/>
          <w:bCs/>
          <w:sz w:val="22"/>
          <w:szCs w:val="22"/>
        </w:rPr>
      </w:pPr>
      <w:r w:rsidRPr="00C57257">
        <w:rPr>
          <w:rFonts w:asciiTheme="minorHAnsi" w:hAnsiTheme="minorHAnsi" w:cstheme="minorHAnsi"/>
          <w:b/>
          <w:bCs/>
          <w:sz w:val="22"/>
          <w:szCs w:val="22"/>
        </w:rPr>
        <w:t>Vice Presidents’ Reports</w:t>
      </w:r>
    </w:p>
    <w:p w14:paraId="3D82061A" w14:textId="35C7C091" w:rsidR="00DC74FC" w:rsidRDefault="00DC74FC" w:rsidP="00DC74FC">
      <w:pPr>
        <w:pStyle w:val="NormalWeb"/>
        <w:numPr>
          <w:ilvl w:val="1"/>
          <w:numId w:val="2"/>
        </w:numPr>
        <w:tabs>
          <w:tab w:val="left" w:pos="720"/>
        </w:tabs>
        <w:spacing w:before="0" w:beforeAutospacing="0" w:after="120" w:afterAutospacing="0"/>
        <w:ind w:left="990" w:hanging="270"/>
        <w:contextualSpacing/>
        <w:rPr>
          <w:rFonts w:asciiTheme="minorHAnsi" w:hAnsiTheme="minorHAnsi" w:cstheme="minorHAnsi"/>
          <w:bCs/>
          <w:sz w:val="22"/>
          <w:szCs w:val="22"/>
        </w:rPr>
      </w:pPr>
      <w:r w:rsidRPr="00C57257">
        <w:rPr>
          <w:rFonts w:asciiTheme="minorHAnsi" w:hAnsiTheme="minorHAnsi" w:cstheme="minorHAnsi"/>
          <w:bCs/>
          <w:sz w:val="22"/>
          <w:szCs w:val="22"/>
        </w:rPr>
        <w:t>1</w:t>
      </w:r>
      <w:r w:rsidRPr="00C57257">
        <w:rPr>
          <w:rFonts w:asciiTheme="minorHAnsi" w:hAnsiTheme="minorHAnsi" w:cstheme="minorHAnsi"/>
          <w:bCs/>
          <w:sz w:val="22"/>
          <w:szCs w:val="22"/>
          <w:vertAlign w:val="superscript"/>
        </w:rPr>
        <w:t>st</w:t>
      </w:r>
      <w:r w:rsidRPr="00C57257">
        <w:rPr>
          <w:rFonts w:asciiTheme="minorHAnsi" w:hAnsiTheme="minorHAnsi" w:cstheme="minorHAnsi"/>
          <w:bCs/>
          <w:sz w:val="22"/>
          <w:szCs w:val="22"/>
        </w:rPr>
        <w:t xml:space="preserve"> Vice President</w:t>
      </w:r>
    </w:p>
    <w:p w14:paraId="4030E74A" w14:textId="4A38B025" w:rsidR="00DC74FC" w:rsidRDefault="00DC74FC" w:rsidP="00DC74FC">
      <w:pPr>
        <w:pStyle w:val="NormalWeb"/>
        <w:numPr>
          <w:ilvl w:val="1"/>
          <w:numId w:val="2"/>
        </w:numPr>
        <w:tabs>
          <w:tab w:val="left" w:pos="720"/>
        </w:tabs>
        <w:spacing w:before="0" w:beforeAutospacing="0" w:after="120" w:afterAutospacing="0"/>
        <w:ind w:left="994" w:hanging="274"/>
        <w:contextualSpacing/>
        <w:rPr>
          <w:rFonts w:asciiTheme="minorHAnsi" w:hAnsiTheme="minorHAnsi" w:cstheme="minorHAnsi"/>
          <w:bCs/>
          <w:sz w:val="22"/>
          <w:szCs w:val="22"/>
        </w:rPr>
      </w:pPr>
      <w:r w:rsidRPr="00C57257">
        <w:rPr>
          <w:rFonts w:asciiTheme="minorHAnsi" w:hAnsiTheme="minorHAnsi" w:cstheme="minorHAnsi"/>
          <w:bCs/>
          <w:sz w:val="22"/>
          <w:szCs w:val="22"/>
        </w:rPr>
        <w:t>2</w:t>
      </w:r>
      <w:r w:rsidRPr="00C57257">
        <w:rPr>
          <w:rFonts w:asciiTheme="minorHAnsi" w:hAnsiTheme="minorHAnsi" w:cstheme="minorHAnsi"/>
          <w:bCs/>
          <w:sz w:val="22"/>
          <w:szCs w:val="22"/>
          <w:vertAlign w:val="superscript"/>
        </w:rPr>
        <w:t>nd</w:t>
      </w:r>
      <w:r w:rsidRPr="00C57257">
        <w:rPr>
          <w:rFonts w:asciiTheme="minorHAnsi" w:hAnsiTheme="minorHAnsi" w:cstheme="minorHAnsi"/>
          <w:bCs/>
          <w:sz w:val="22"/>
          <w:szCs w:val="22"/>
        </w:rPr>
        <w:t xml:space="preserve"> Vice President</w:t>
      </w:r>
    </w:p>
    <w:p w14:paraId="2F25E58A" w14:textId="77777777" w:rsidR="00DC74FC" w:rsidRPr="00C57257" w:rsidRDefault="00DC74FC" w:rsidP="00F56239">
      <w:pPr>
        <w:pStyle w:val="NormalWeb"/>
        <w:tabs>
          <w:tab w:val="left" w:pos="720"/>
        </w:tabs>
        <w:spacing w:before="0" w:beforeAutospacing="0" w:after="120" w:afterAutospacing="0"/>
        <w:ind w:left="720"/>
        <w:contextualSpacing/>
        <w:rPr>
          <w:rFonts w:asciiTheme="minorHAnsi" w:hAnsiTheme="minorHAnsi" w:cstheme="minorHAnsi"/>
          <w:bCs/>
          <w:sz w:val="22"/>
          <w:szCs w:val="22"/>
        </w:rPr>
      </w:pPr>
    </w:p>
    <w:p w14:paraId="284F8FD7" w14:textId="313CC0EC" w:rsidR="000D79FF" w:rsidRPr="000536C6" w:rsidRDefault="00DC74FC" w:rsidP="000536C6">
      <w:pPr>
        <w:pStyle w:val="NormalWeb"/>
        <w:numPr>
          <w:ilvl w:val="0"/>
          <w:numId w:val="2"/>
        </w:numPr>
        <w:tabs>
          <w:tab w:val="left" w:pos="720"/>
        </w:tabs>
        <w:spacing w:before="0" w:beforeAutospacing="0" w:after="0" w:afterAutospacing="0"/>
        <w:ind w:hanging="1080"/>
        <w:contextualSpacing/>
        <w:rPr>
          <w:rFonts w:asciiTheme="minorHAnsi" w:hAnsiTheme="minorHAnsi" w:cstheme="minorHAnsi"/>
          <w:sz w:val="22"/>
          <w:szCs w:val="22"/>
        </w:rPr>
      </w:pPr>
      <w:r w:rsidRPr="00C57257">
        <w:rPr>
          <w:rFonts w:asciiTheme="minorHAnsi" w:hAnsiTheme="minorHAnsi" w:cstheme="minorHAnsi"/>
          <w:b/>
          <w:bCs/>
          <w:sz w:val="22"/>
          <w:szCs w:val="22"/>
        </w:rPr>
        <w:t>Unfinished Business</w:t>
      </w:r>
    </w:p>
    <w:p w14:paraId="2CAF10CF" w14:textId="77777777" w:rsidR="005C38CA" w:rsidRPr="005D5749" w:rsidRDefault="005C38CA" w:rsidP="005C38CA">
      <w:pPr>
        <w:pStyle w:val="NormalWeb"/>
        <w:numPr>
          <w:ilvl w:val="1"/>
          <w:numId w:val="2"/>
        </w:numPr>
        <w:tabs>
          <w:tab w:val="left" w:pos="720"/>
        </w:tabs>
        <w:spacing w:before="0" w:beforeAutospacing="0" w:after="0" w:afterAutospacing="0"/>
        <w:ind w:left="990" w:hanging="270"/>
        <w:contextualSpacing/>
        <w:rPr>
          <w:rFonts w:asciiTheme="minorHAnsi" w:hAnsiTheme="minorHAnsi" w:cstheme="minorBidi"/>
          <w:sz w:val="22"/>
          <w:szCs w:val="22"/>
        </w:rPr>
      </w:pPr>
      <w:r>
        <w:rPr>
          <w:rFonts w:asciiTheme="minorHAnsi" w:hAnsiTheme="minorHAnsi" w:cstheme="minorBidi"/>
          <w:sz w:val="22"/>
          <w:szCs w:val="22"/>
        </w:rPr>
        <w:t>Associate Degree for Transfer (ADT) Major Course Substitutions</w:t>
      </w:r>
    </w:p>
    <w:p w14:paraId="53249EA1" w14:textId="77777777" w:rsidR="005C38CA" w:rsidRDefault="005C38CA" w:rsidP="005C38CA">
      <w:pPr>
        <w:pStyle w:val="NormalWeb"/>
        <w:spacing w:before="0" w:beforeAutospacing="0" w:after="0" w:afterAutospacing="0"/>
        <w:ind w:left="1080"/>
        <w:contextualSpacing/>
        <w:rPr>
          <w:rFonts w:asciiTheme="minorHAnsi" w:hAnsiTheme="minorHAnsi" w:cstheme="minorHAnsi"/>
          <w:color w:val="212121"/>
          <w:sz w:val="22"/>
          <w:szCs w:val="22"/>
          <w:shd w:val="clear" w:color="auto" w:fill="FFFFFF"/>
        </w:rPr>
      </w:pPr>
      <w:r w:rsidRPr="00A959A2">
        <w:rPr>
          <w:rFonts w:asciiTheme="minorHAnsi" w:hAnsiTheme="minorHAnsi" w:cstheme="minorHAnsi"/>
          <w:color w:val="212121"/>
          <w:sz w:val="22"/>
          <w:szCs w:val="22"/>
          <w:u w:val="single"/>
          <w:shd w:val="clear" w:color="auto" w:fill="FFFFFF"/>
        </w:rPr>
        <w:t>Executive Motion</w:t>
      </w:r>
      <w:r w:rsidRPr="00A959A2">
        <w:rPr>
          <w:rFonts w:asciiTheme="minorHAnsi" w:hAnsiTheme="minorHAnsi" w:cstheme="minorHAnsi"/>
          <w:color w:val="212121"/>
          <w:sz w:val="22"/>
          <w:szCs w:val="22"/>
          <w:shd w:val="clear" w:color="auto" w:fill="FFFFFF"/>
        </w:rPr>
        <w:t xml:space="preserve">: To expand ADT </w:t>
      </w:r>
      <w:r>
        <w:rPr>
          <w:rFonts w:asciiTheme="minorHAnsi" w:hAnsiTheme="minorHAnsi" w:cstheme="minorHAnsi"/>
          <w:color w:val="212121"/>
          <w:sz w:val="22"/>
          <w:szCs w:val="22"/>
          <w:shd w:val="clear" w:color="auto" w:fill="FFFFFF"/>
        </w:rPr>
        <w:t>m</w:t>
      </w:r>
      <w:r w:rsidRPr="00A959A2">
        <w:rPr>
          <w:rFonts w:asciiTheme="minorHAnsi" w:hAnsiTheme="minorHAnsi" w:cstheme="minorHAnsi"/>
          <w:color w:val="212121"/>
          <w:sz w:val="22"/>
          <w:szCs w:val="22"/>
          <w:shd w:val="clear" w:color="auto" w:fill="FFFFFF"/>
        </w:rPr>
        <w:t xml:space="preserve">ajor course substitutions that are permissible by the Transfer Model Curriculum </w:t>
      </w:r>
      <w:r>
        <w:rPr>
          <w:rFonts w:asciiTheme="minorHAnsi" w:hAnsiTheme="minorHAnsi" w:cstheme="minorHAnsi"/>
          <w:color w:val="212121"/>
          <w:sz w:val="22"/>
          <w:szCs w:val="22"/>
          <w:shd w:val="clear" w:color="auto" w:fill="FFFFFF"/>
        </w:rPr>
        <w:t>(TMC)</w:t>
      </w:r>
      <w:r w:rsidRPr="00A959A2">
        <w:rPr>
          <w:rFonts w:asciiTheme="minorHAnsi" w:hAnsiTheme="minorHAnsi" w:cstheme="minorHAnsi"/>
          <w:color w:val="212121"/>
          <w:sz w:val="22"/>
          <w:szCs w:val="22"/>
          <w:shd w:val="clear" w:color="auto" w:fill="FFFFFF"/>
        </w:rPr>
        <w:t xml:space="preserve">with internal courses to increase the number of students who receive the transfer guarantee to a </w:t>
      </w:r>
      <w:r>
        <w:rPr>
          <w:rFonts w:asciiTheme="minorHAnsi" w:hAnsiTheme="minorHAnsi" w:cstheme="minorHAnsi"/>
          <w:color w:val="212121"/>
          <w:sz w:val="22"/>
          <w:szCs w:val="22"/>
          <w:shd w:val="clear" w:color="auto" w:fill="FFFFFF"/>
        </w:rPr>
        <w:t>California State University (</w:t>
      </w:r>
      <w:r w:rsidRPr="00A959A2">
        <w:rPr>
          <w:rFonts w:asciiTheme="minorHAnsi" w:hAnsiTheme="minorHAnsi" w:cstheme="minorHAnsi"/>
          <w:color w:val="212121"/>
          <w:sz w:val="22"/>
          <w:szCs w:val="22"/>
          <w:shd w:val="clear" w:color="auto" w:fill="FFFFFF"/>
        </w:rPr>
        <w:t>CSU</w:t>
      </w:r>
      <w:r>
        <w:rPr>
          <w:rFonts w:asciiTheme="minorHAnsi" w:hAnsiTheme="minorHAnsi" w:cstheme="minorHAnsi"/>
          <w:color w:val="212121"/>
          <w:sz w:val="22"/>
          <w:szCs w:val="22"/>
          <w:shd w:val="clear" w:color="auto" w:fill="FFFFFF"/>
        </w:rPr>
        <w:t>)</w:t>
      </w:r>
      <w:r w:rsidRPr="00A959A2">
        <w:rPr>
          <w:rFonts w:asciiTheme="minorHAnsi" w:hAnsiTheme="minorHAnsi" w:cstheme="minorHAnsi"/>
          <w:color w:val="212121"/>
          <w:sz w:val="22"/>
          <w:szCs w:val="22"/>
          <w:shd w:val="clear" w:color="auto" w:fill="FFFFFF"/>
        </w:rPr>
        <w:t xml:space="preserve"> campus.</w:t>
      </w:r>
      <w:r w:rsidRPr="00A959A2">
        <w:rPr>
          <w:rFonts w:asciiTheme="minorHAnsi" w:hAnsiTheme="minorHAnsi" w:cstheme="minorHAnsi"/>
          <w:color w:val="212121"/>
          <w:sz w:val="22"/>
          <w:szCs w:val="22"/>
        </w:rPr>
        <w:br/>
      </w:r>
      <w:r w:rsidRPr="00A53186">
        <w:rPr>
          <w:rFonts w:asciiTheme="minorHAnsi" w:hAnsiTheme="minorHAnsi" w:cstheme="minorHAnsi"/>
          <w:color w:val="212121"/>
          <w:sz w:val="22"/>
          <w:szCs w:val="22"/>
          <w:u w:val="single"/>
          <w:shd w:val="clear" w:color="auto" w:fill="FFFFFF"/>
        </w:rPr>
        <w:t>Rationale</w:t>
      </w:r>
      <w:r w:rsidRPr="00A959A2">
        <w:rPr>
          <w:rFonts w:asciiTheme="minorHAnsi" w:hAnsiTheme="minorHAnsi" w:cstheme="minorHAnsi"/>
          <w:color w:val="212121"/>
          <w:sz w:val="22"/>
          <w:szCs w:val="22"/>
          <w:shd w:val="clear" w:color="auto" w:fill="FFFFFF"/>
        </w:rPr>
        <w:t>:</w:t>
      </w:r>
    </w:p>
    <w:p w14:paraId="3EE660A1" w14:textId="77777777" w:rsidR="005C38CA" w:rsidRPr="008A3081" w:rsidRDefault="005C38CA" w:rsidP="005C38CA">
      <w:pPr>
        <w:pStyle w:val="NormalWeb"/>
        <w:numPr>
          <w:ilvl w:val="3"/>
          <w:numId w:val="2"/>
        </w:numPr>
        <w:spacing w:before="0" w:beforeAutospacing="0" w:after="0" w:afterAutospacing="0"/>
        <w:ind w:left="1350" w:hanging="270"/>
        <w:contextualSpacing/>
        <w:rPr>
          <w:rFonts w:asciiTheme="minorHAnsi" w:hAnsiTheme="minorHAnsi" w:cstheme="minorHAnsi"/>
          <w:szCs w:val="22"/>
        </w:rPr>
      </w:pPr>
      <w:r w:rsidRPr="008A3081">
        <w:rPr>
          <w:rFonts w:asciiTheme="minorHAnsi" w:hAnsiTheme="minorHAnsi" w:cstheme="minorHAnsi"/>
          <w:color w:val="212121"/>
          <w:szCs w:val="22"/>
          <w:shd w:val="clear" w:color="auto" w:fill="FFFFFF"/>
        </w:rPr>
        <w:t>Ensure</w:t>
      </w:r>
      <w:r>
        <w:rPr>
          <w:rFonts w:asciiTheme="minorHAnsi" w:hAnsiTheme="minorHAnsi" w:cstheme="minorHAnsi"/>
          <w:color w:val="212121"/>
          <w:szCs w:val="22"/>
          <w:shd w:val="clear" w:color="auto" w:fill="FFFFFF"/>
        </w:rPr>
        <w:t>s</w:t>
      </w:r>
      <w:r w:rsidRPr="008A3081">
        <w:rPr>
          <w:rFonts w:asciiTheme="minorHAnsi" w:hAnsiTheme="minorHAnsi" w:cstheme="minorHAnsi"/>
          <w:color w:val="212121"/>
          <w:szCs w:val="22"/>
          <w:shd w:val="clear" w:color="auto" w:fill="FFFFFF"/>
        </w:rPr>
        <w:t xml:space="preserve"> that all students</w:t>
      </w:r>
      <w:r>
        <w:rPr>
          <w:rFonts w:asciiTheme="minorHAnsi" w:hAnsiTheme="minorHAnsi" w:cstheme="minorHAnsi"/>
          <w:color w:val="212121"/>
          <w:szCs w:val="22"/>
          <w:shd w:val="clear" w:color="auto" w:fill="FFFFFF"/>
        </w:rPr>
        <w:t>,</w:t>
      </w:r>
      <w:r w:rsidRPr="008A3081">
        <w:rPr>
          <w:rFonts w:asciiTheme="minorHAnsi" w:hAnsiTheme="minorHAnsi" w:cstheme="minorHAnsi"/>
          <w:color w:val="212121"/>
          <w:szCs w:val="22"/>
          <w:shd w:val="clear" w:color="auto" w:fill="FFFFFF"/>
        </w:rPr>
        <w:t xml:space="preserve"> who by the TMC are eligible for an ADT, would be guaranteed admission to a CSU </w:t>
      </w:r>
      <w:r>
        <w:rPr>
          <w:rFonts w:asciiTheme="minorHAnsi" w:hAnsiTheme="minorHAnsi" w:cstheme="minorHAnsi"/>
          <w:color w:val="212121"/>
          <w:szCs w:val="22"/>
          <w:shd w:val="clear" w:color="auto" w:fill="FFFFFF"/>
        </w:rPr>
        <w:t>c</w:t>
      </w:r>
      <w:r w:rsidRPr="008A3081">
        <w:rPr>
          <w:rFonts w:asciiTheme="minorHAnsi" w:hAnsiTheme="minorHAnsi" w:cstheme="minorHAnsi"/>
          <w:color w:val="212121"/>
          <w:szCs w:val="22"/>
          <w:shd w:val="clear" w:color="auto" w:fill="FFFFFF"/>
        </w:rPr>
        <w:t>ampus</w:t>
      </w:r>
    </w:p>
    <w:p w14:paraId="2715C7AC" w14:textId="77777777" w:rsidR="005C38CA" w:rsidRPr="008A3081" w:rsidRDefault="005C38CA" w:rsidP="005C38CA">
      <w:pPr>
        <w:pStyle w:val="NormalWeb"/>
        <w:numPr>
          <w:ilvl w:val="3"/>
          <w:numId w:val="2"/>
        </w:numPr>
        <w:spacing w:before="0" w:beforeAutospacing="0" w:after="0" w:afterAutospacing="0"/>
        <w:ind w:left="1350" w:hanging="270"/>
        <w:contextualSpacing/>
        <w:rPr>
          <w:rFonts w:asciiTheme="minorHAnsi" w:hAnsiTheme="minorHAnsi" w:cstheme="minorHAnsi"/>
          <w:szCs w:val="22"/>
        </w:rPr>
      </w:pPr>
      <w:r w:rsidRPr="008A3081">
        <w:rPr>
          <w:rFonts w:asciiTheme="minorHAnsi" w:hAnsiTheme="minorHAnsi" w:cstheme="minorHAnsi"/>
          <w:color w:val="212121"/>
          <w:szCs w:val="22"/>
          <w:shd w:val="clear" w:color="auto" w:fill="FFFFFF"/>
        </w:rPr>
        <w:t>Increase</w:t>
      </w:r>
      <w:r>
        <w:rPr>
          <w:rFonts w:asciiTheme="minorHAnsi" w:hAnsiTheme="minorHAnsi" w:cstheme="minorHAnsi"/>
          <w:color w:val="212121"/>
          <w:szCs w:val="22"/>
          <w:shd w:val="clear" w:color="auto" w:fill="FFFFFF"/>
        </w:rPr>
        <w:t>s</w:t>
      </w:r>
      <w:r w:rsidRPr="008A3081">
        <w:rPr>
          <w:rFonts w:asciiTheme="minorHAnsi" w:hAnsiTheme="minorHAnsi" w:cstheme="minorHAnsi"/>
          <w:color w:val="212121"/>
          <w:szCs w:val="22"/>
          <w:shd w:val="clear" w:color="auto" w:fill="FFFFFF"/>
        </w:rPr>
        <w:t xml:space="preserve"> transfer admission rates at a time when impaction is growing in our local CSUs</w:t>
      </w:r>
    </w:p>
    <w:p w14:paraId="05A52CA9" w14:textId="3A3A8B95" w:rsidR="005C38CA" w:rsidRPr="003C5821" w:rsidRDefault="005C38CA" w:rsidP="005C38CA">
      <w:pPr>
        <w:pStyle w:val="NormalWeb"/>
        <w:numPr>
          <w:ilvl w:val="3"/>
          <w:numId w:val="2"/>
        </w:numPr>
        <w:spacing w:before="0" w:beforeAutospacing="0" w:after="0" w:afterAutospacing="0"/>
        <w:ind w:left="1350" w:hanging="270"/>
        <w:contextualSpacing/>
        <w:rPr>
          <w:rFonts w:asciiTheme="minorHAnsi" w:hAnsiTheme="minorHAnsi" w:cstheme="minorHAnsi"/>
          <w:szCs w:val="22"/>
        </w:rPr>
      </w:pPr>
      <w:r>
        <w:rPr>
          <w:rFonts w:asciiTheme="minorHAnsi" w:hAnsiTheme="minorHAnsi" w:cstheme="minorHAnsi"/>
          <w:color w:val="212121"/>
          <w:szCs w:val="22"/>
          <w:shd w:val="clear" w:color="auto" w:fill="FFFFFF"/>
        </w:rPr>
        <w:t>A</w:t>
      </w:r>
      <w:r w:rsidRPr="008A3081">
        <w:rPr>
          <w:rFonts w:asciiTheme="minorHAnsi" w:hAnsiTheme="minorHAnsi" w:cstheme="minorHAnsi"/>
          <w:color w:val="212121"/>
          <w:szCs w:val="22"/>
          <w:shd w:val="clear" w:color="auto" w:fill="FFFFFF"/>
        </w:rPr>
        <w:t>llow</w:t>
      </w:r>
      <w:r>
        <w:rPr>
          <w:rFonts w:asciiTheme="minorHAnsi" w:hAnsiTheme="minorHAnsi" w:cstheme="minorHAnsi"/>
          <w:color w:val="212121"/>
          <w:szCs w:val="22"/>
          <w:shd w:val="clear" w:color="auto" w:fill="FFFFFF"/>
        </w:rPr>
        <w:t>s</w:t>
      </w:r>
      <w:r w:rsidRPr="008A3081">
        <w:rPr>
          <w:rFonts w:asciiTheme="minorHAnsi" w:hAnsiTheme="minorHAnsi" w:cstheme="minorHAnsi"/>
          <w:color w:val="212121"/>
          <w:szCs w:val="22"/>
          <w:shd w:val="clear" w:color="auto" w:fill="FFFFFF"/>
        </w:rPr>
        <w:t xml:space="preserve"> students to follow a common set of major preparation instead of being evaluated for admission using different campus specific major criteria (</w:t>
      </w:r>
      <w:r>
        <w:rPr>
          <w:rFonts w:asciiTheme="minorHAnsi" w:hAnsiTheme="minorHAnsi" w:cstheme="minorHAnsi"/>
          <w:color w:val="212121"/>
          <w:szCs w:val="22"/>
          <w:shd w:val="clear" w:color="auto" w:fill="FFFFFF"/>
        </w:rPr>
        <w:t>i</w:t>
      </w:r>
      <w:r w:rsidRPr="008A3081">
        <w:rPr>
          <w:rFonts w:asciiTheme="minorHAnsi" w:hAnsiTheme="minorHAnsi" w:cstheme="minorHAnsi"/>
          <w:color w:val="212121"/>
          <w:szCs w:val="22"/>
          <w:shd w:val="clear" w:color="auto" w:fill="FFFFFF"/>
        </w:rPr>
        <w:t>.e.</w:t>
      </w:r>
      <w:r>
        <w:rPr>
          <w:rFonts w:asciiTheme="minorHAnsi" w:hAnsiTheme="minorHAnsi" w:cstheme="minorHAnsi"/>
          <w:color w:val="212121"/>
          <w:szCs w:val="22"/>
          <w:shd w:val="clear" w:color="auto" w:fill="FFFFFF"/>
        </w:rPr>
        <w:t>,</w:t>
      </w:r>
      <w:r w:rsidRPr="008A3081">
        <w:rPr>
          <w:rFonts w:asciiTheme="minorHAnsi" w:hAnsiTheme="minorHAnsi" w:cstheme="minorHAnsi"/>
          <w:color w:val="212121"/>
          <w:szCs w:val="22"/>
          <w:shd w:val="clear" w:color="auto" w:fill="FFFFFF"/>
        </w:rPr>
        <w:t xml:space="preserve"> CSULA, CSULB)</w:t>
      </w:r>
    </w:p>
    <w:p w14:paraId="7309B7C1" w14:textId="61BCD2AF" w:rsidR="003C5821" w:rsidRPr="0081770B" w:rsidRDefault="0081770B" w:rsidP="0081770B">
      <w:pPr>
        <w:pStyle w:val="PlainText"/>
        <w:numPr>
          <w:ilvl w:val="1"/>
          <w:numId w:val="2"/>
        </w:numPr>
        <w:tabs>
          <w:tab w:val="left" w:pos="990"/>
        </w:tabs>
        <w:ind w:left="990" w:hanging="270"/>
        <w:rPr>
          <w:rFonts w:eastAsia="Times New Roman" w:cs="Calibri"/>
          <w:iCs/>
          <w:color w:val="000000" w:themeColor="text1"/>
        </w:rPr>
      </w:pPr>
      <w:r>
        <w:rPr>
          <w:rFonts w:eastAsia="Times New Roman" w:cs="Calibri"/>
          <w:iCs/>
          <w:color w:val="000000" w:themeColor="text1"/>
        </w:rPr>
        <w:t>Student Non-Participation</w:t>
      </w:r>
    </w:p>
    <w:p w14:paraId="2CAF65D2" w14:textId="77777777" w:rsidR="00B955BB" w:rsidRPr="00C57257" w:rsidRDefault="00B955BB" w:rsidP="00DC74FC">
      <w:pPr>
        <w:pStyle w:val="PlainText"/>
        <w:rPr>
          <w:rFonts w:asciiTheme="minorHAnsi" w:eastAsiaTheme="minorEastAsia" w:hAnsiTheme="minorHAnsi" w:cstheme="minorHAnsi"/>
          <w:szCs w:val="22"/>
        </w:rPr>
      </w:pPr>
    </w:p>
    <w:p w14:paraId="214CD8E2" w14:textId="1C290FB9" w:rsidR="00BD62FF" w:rsidRPr="008704F9" w:rsidRDefault="0BE92360" w:rsidP="00952251">
      <w:pPr>
        <w:pStyle w:val="NormalWeb"/>
        <w:numPr>
          <w:ilvl w:val="0"/>
          <w:numId w:val="2"/>
        </w:numPr>
        <w:tabs>
          <w:tab w:val="left" w:pos="720"/>
        </w:tabs>
        <w:spacing w:before="0" w:beforeAutospacing="0" w:after="0" w:afterAutospacing="0"/>
        <w:ind w:hanging="1080"/>
        <w:contextualSpacing/>
        <w:rPr>
          <w:rFonts w:asciiTheme="minorHAnsi" w:hAnsiTheme="minorHAnsi" w:cstheme="minorBidi"/>
          <w:sz w:val="22"/>
          <w:szCs w:val="22"/>
        </w:rPr>
      </w:pPr>
      <w:r w:rsidRPr="0BE92360">
        <w:rPr>
          <w:rFonts w:asciiTheme="minorHAnsi" w:hAnsiTheme="minorHAnsi" w:cstheme="minorBidi"/>
          <w:b/>
          <w:bCs/>
          <w:sz w:val="22"/>
          <w:szCs w:val="22"/>
        </w:rPr>
        <w:t>New Business</w:t>
      </w:r>
    </w:p>
    <w:p w14:paraId="19CBC2EC" w14:textId="0CD0900B" w:rsidR="00E42FB9" w:rsidRPr="000536C6" w:rsidRDefault="005631AF" w:rsidP="00163372">
      <w:pPr>
        <w:pStyle w:val="NormalWeb"/>
        <w:numPr>
          <w:ilvl w:val="1"/>
          <w:numId w:val="2"/>
        </w:numPr>
        <w:tabs>
          <w:tab w:val="left" w:pos="720"/>
        </w:tabs>
        <w:spacing w:before="0" w:beforeAutospacing="0" w:after="0" w:afterAutospacing="0"/>
        <w:ind w:left="990" w:hanging="270"/>
        <w:contextualSpacing/>
        <w:rPr>
          <w:rFonts w:asciiTheme="minorHAnsi" w:hAnsiTheme="minorHAnsi" w:cstheme="minorBidi"/>
          <w:sz w:val="22"/>
          <w:szCs w:val="22"/>
        </w:rPr>
      </w:pPr>
      <w:r>
        <w:rPr>
          <w:rFonts w:asciiTheme="minorHAnsi" w:hAnsiTheme="minorHAnsi" w:cstheme="minorBidi"/>
          <w:sz w:val="22"/>
          <w:szCs w:val="22"/>
        </w:rPr>
        <w:t xml:space="preserve">ASCCC Area C Meeting </w:t>
      </w:r>
      <w:r w:rsidR="008B307F">
        <w:rPr>
          <w:rFonts w:asciiTheme="minorHAnsi" w:hAnsiTheme="minorHAnsi" w:cstheme="minorBidi"/>
          <w:sz w:val="22"/>
          <w:szCs w:val="22"/>
        </w:rPr>
        <w:t>and Plenary Resolutions Update (</w:t>
      </w:r>
      <w:r w:rsidR="00F929E0">
        <w:rPr>
          <w:rFonts w:asciiTheme="minorHAnsi" w:hAnsiTheme="minorHAnsi" w:cstheme="minorBidi"/>
          <w:sz w:val="22"/>
          <w:szCs w:val="22"/>
        </w:rPr>
        <w:t xml:space="preserve">find resolutions packet at </w:t>
      </w:r>
      <w:hyperlink r:id="rId9" w:history="1">
        <w:r w:rsidR="00F929E0" w:rsidRPr="00253E75">
          <w:rPr>
            <w:rStyle w:val="Hyperlink"/>
            <w:rFonts w:asciiTheme="minorHAnsi" w:hAnsiTheme="minorHAnsi" w:cstheme="minorBidi"/>
            <w:sz w:val="22"/>
            <w:szCs w:val="22"/>
          </w:rPr>
          <w:t>https://asccc.org/events/2019-04-11-150000-2019-04-13-230000/2019-spring-plenary-session</w:t>
        </w:r>
      </w:hyperlink>
      <w:r w:rsidR="00F929E0">
        <w:rPr>
          <w:rFonts w:asciiTheme="minorHAnsi" w:hAnsiTheme="minorHAnsi" w:cstheme="minorBidi"/>
          <w:sz w:val="22"/>
          <w:szCs w:val="22"/>
        </w:rPr>
        <w:t xml:space="preserve">) </w:t>
      </w:r>
    </w:p>
    <w:p w14:paraId="07FE2494" w14:textId="77777777" w:rsidR="002126A1" w:rsidRPr="00C57257" w:rsidRDefault="002126A1" w:rsidP="002126A1">
      <w:pPr>
        <w:pStyle w:val="ListParagraph"/>
        <w:numPr>
          <w:ilvl w:val="0"/>
          <w:numId w:val="2"/>
        </w:numPr>
        <w:tabs>
          <w:tab w:val="left" w:pos="720"/>
        </w:tabs>
        <w:spacing w:before="240" w:after="0"/>
        <w:ind w:hanging="1080"/>
        <w:rPr>
          <w:rFonts w:cstheme="minorHAnsi"/>
          <w:b/>
          <w:bCs/>
          <w:sz w:val="22"/>
          <w:szCs w:val="22"/>
        </w:rPr>
      </w:pPr>
      <w:r w:rsidRPr="00C57257">
        <w:rPr>
          <w:rFonts w:cstheme="minorHAnsi"/>
          <w:b/>
          <w:bCs/>
          <w:sz w:val="22"/>
          <w:szCs w:val="22"/>
        </w:rPr>
        <w:t>Committee Reports</w:t>
      </w:r>
    </w:p>
    <w:p w14:paraId="3BCDEC8D" w14:textId="77777777" w:rsidR="002126A1" w:rsidRPr="00C57257" w:rsidRDefault="002126A1" w:rsidP="002126A1">
      <w:pPr>
        <w:spacing w:after="0" w:line="240" w:lineRule="auto"/>
        <w:rPr>
          <w:rFonts w:eastAsiaTheme="minorEastAsia" w:cstheme="minorHAnsi"/>
          <w:u w:val="single"/>
        </w:rPr>
        <w:sectPr w:rsidR="002126A1" w:rsidRPr="00C57257" w:rsidSect="002126A1">
          <w:headerReference w:type="default" r:id="rId10"/>
          <w:footerReference w:type="default" r:id="rId11"/>
          <w:footerReference w:type="first" r:id="rId12"/>
          <w:type w:val="continuous"/>
          <w:pgSz w:w="12240" w:h="15840" w:code="1"/>
          <w:pgMar w:top="1440" w:right="1440" w:bottom="1440" w:left="1440" w:header="720" w:footer="720" w:gutter="0"/>
          <w:cols w:space="720"/>
        </w:sectPr>
      </w:pPr>
    </w:p>
    <w:p w14:paraId="65F8AC32" w14:textId="77777777" w:rsidR="002126A1" w:rsidRPr="00C57257" w:rsidRDefault="002126A1" w:rsidP="002126A1">
      <w:pPr>
        <w:pStyle w:val="NormalWeb"/>
        <w:tabs>
          <w:tab w:val="left" w:pos="900"/>
        </w:tabs>
        <w:spacing w:before="0" w:beforeAutospacing="0" w:after="120" w:afterAutospacing="0"/>
        <w:ind w:left="900" w:right="-90" w:hanging="180"/>
        <w:contextualSpacing/>
        <w:rPr>
          <w:rFonts w:asciiTheme="minorHAnsi" w:hAnsiTheme="minorHAnsi" w:cstheme="minorHAnsi"/>
          <w:szCs w:val="22"/>
        </w:rPr>
      </w:pPr>
      <w:r w:rsidRPr="00C57257">
        <w:rPr>
          <w:rFonts w:asciiTheme="minorHAnsi" w:hAnsiTheme="minorHAnsi" w:cstheme="minorHAnsi"/>
          <w:szCs w:val="22"/>
          <w:u w:val="single"/>
        </w:rPr>
        <w:lastRenderedPageBreak/>
        <w:t>Senate Committees</w:t>
      </w:r>
      <w:r w:rsidRPr="00C57257">
        <w:rPr>
          <w:rFonts w:asciiTheme="minorHAnsi" w:hAnsiTheme="minorHAnsi" w:cstheme="minorHAnsi"/>
          <w:szCs w:val="22"/>
        </w:rPr>
        <w:t>:</w:t>
      </w:r>
    </w:p>
    <w:p w14:paraId="0FF2E53D" w14:textId="77777777" w:rsidR="002126A1" w:rsidRPr="00C57257" w:rsidRDefault="002126A1" w:rsidP="002126A1">
      <w:pPr>
        <w:pStyle w:val="NormalWeb"/>
        <w:numPr>
          <w:ilvl w:val="0"/>
          <w:numId w:val="13"/>
        </w:numPr>
        <w:tabs>
          <w:tab w:val="left" w:pos="1080"/>
        </w:tabs>
        <w:spacing w:before="0" w:beforeAutospacing="0" w:after="120" w:afterAutospacing="0"/>
        <w:ind w:left="990" w:right="-90" w:hanging="180"/>
        <w:contextualSpacing/>
        <w:rPr>
          <w:rFonts w:asciiTheme="minorHAnsi" w:hAnsiTheme="minorHAnsi" w:cstheme="minorHAnsi"/>
          <w:szCs w:val="22"/>
        </w:rPr>
      </w:pPr>
      <w:r w:rsidRPr="00C57257">
        <w:rPr>
          <w:rFonts w:asciiTheme="minorHAnsi" w:hAnsiTheme="minorHAnsi" w:cstheme="minorHAnsi"/>
          <w:szCs w:val="22"/>
        </w:rPr>
        <w:t>Academic Rank</w:t>
      </w:r>
    </w:p>
    <w:p w14:paraId="74511E4A" w14:textId="77777777" w:rsidR="002126A1" w:rsidRPr="00C57257" w:rsidRDefault="002126A1" w:rsidP="002126A1">
      <w:pPr>
        <w:pStyle w:val="NormalWeb"/>
        <w:numPr>
          <w:ilvl w:val="0"/>
          <w:numId w:val="13"/>
        </w:numPr>
        <w:tabs>
          <w:tab w:val="left" w:pos="1080"/>
        </w:tabs>
        <w:spacing w:before="0" w:beforeAutospacing="0" w:after="120" w:afterAutospacing="0"/>
        <w:ind w:left="990" w:right="-90" w:hanging="180"/>
        <w:contextualSpacing/>
        <w:rPr>
          <w:rFonts w:asciiTheme="minorHAnsi" w:hAnsiTheme="minorHAnsi" w:cstheme="minorHAnsi"/>
          <w:szCs w:val="22"/>
        </w:rPr>
      </w:pPr>
      <w:r w:rsidRPr="00C57257">
        <w:rPr>
          <w:rFonts w:asciiTheme="minorHAnsi" w:hAnsiTheme="minorHAnsi" w:cstheme="minorHAnsi"/>
          <w:szCs w:val="22"/>
        </w:rPr>
        <w:t>Curriculum</w:t>
      </w:r>
    </w:p>
    <w:p w14:paraId="6703E182" w14:textId="77777777" w:rsidR="002126A1" w:rsidRPr="00C57257" w:rsidRDefault="002126A1" w:rsidP="002126A1">
      <w:pPr>
        <w:pStyle w:val="NormalWeb"/>
        <w:numPr>
          <w:ilvl w:val="0"/>
          <w:numId w:val="13"/>
        </w:numPr>
        <w:tabs>
          <w:tab w:val="left" w:pos="1080"/>
        </w:tabs>
        <w:spacing w:before="0" w:beforeAutospacing="0" w:after="120" w:afterAutospacing="0"/>
        <w:ind w:left="990" w:right="-90" w:hanging="180"/>
        <w:contextualSpacing/>
        <w:rPr>
          <w:rFonts w:asciiTheme="minorHAnsi" w:hAnsiTheme="minorHAnsi" w:cstheme="minorHAnsi"/>
          <w:szCs w:val="22"/>
        </w:rPr>
      </w:pPr>
      <w:r w:rsidRPr="00C57257">
        <w:rPr>
          <w:rFonts w:asciiTheme="minorHAnsi" w:hAnsiTheme="minorHAnsi" w:cstheme="minorHAnsi"/>
          <w:szCs w:val="22"/>
        </w:rPr>
        <w:t>Guided Pathways Steering (GPS)</w:t>
      </w:r>
    </w:p>
    <w:p w14:paraId="1AEF3655" w14:textId="77777777" w:rsidR="002126A1" w:rsidRPr="00C57257" w:rsidRDefault="002126A1" w:rsidP="002126A1">
      <w:pPr>
        <w:pStyle w:val="NormalWeb"/>
        <w:numPr>
          <w:ilvl w:val="0"/>
          <w:numId w:val="13"/>
        </w:numPr>
        <w:tabs>
          <w:tab w:val="left" w:pos="1080"/>
        </w:tabs>
        <w:spacing w:before="0" w:beforeAutospacing="0" w:after="120" w:afterAutospacing="0"/>
        <w:ind w:left="990" w:right="-90" w:hanging="180"/>
        <w:contextualSpacing/>
        <w:rPr>
          <w:rFonts w:asciiTheme="minorHAnsi" w:hAnsiTheme="minorHAnsi" w:cstheme="minorHAnsi"/>
          <w:szCs w:val="22"/>
        </w:rPr>
      </w:pPr>
      <w:r w:rsidRPr="00C57257">
        <w:rPr>
          <w:rFonts w:asciiTheme="minorHAnsi" w:hAnsiTheme="minorHAnsi" w:cstheme="minorHAnsi"/>
          <w:szCs w:val="22"/>
        </w:rPr>
        <w:t>Instructional Technology (ITC)</w:t>
      </w:r>
    </w:p>
    <w:p w14:paraId="66042940" w14:textId="18F184FF" w:rsidR="002126A1" w:rsidRPr="00C57257" w:rsidRDefault="002126A1" w:rsidP="002126A1">
      <w:pPr>
        <w:pStyle w:val="NormalWeb"/>
        <w:numPr>
          <w:ilvl w:val="0"/>
          <w:numId w:val="13"/>
        </w:numPr>
        <w:tabs>
          <w:tab w:val="left" w:pos="1080"/>
        </w:tabs>
        <w:spacing w:before="0" w:beforeAutospacing="0" w:after="120" w:afterAutospacing="0"/>
        <w:ind w:left="990" w:right="-90" w:hanging="180"/>
        <w:contextualSpacing/>
        <w:rPr>
          <w:rFonts w:asciiTheme="minorHAnsi" w:hAnsiTheme="minorHAnsi" w:cstheme="minorHAnsi"/>
          <w:szCs w:val="22"/>
        </w:rPr>
      </w:pPr>
      <w:r w:rsidRPr="00C57257">
        <w:rPr>
          <w:rFonts w:asciiTheme="minorHAnsi" w:hAnsiTheme="minorHAnsi" w:cstheme="minorHAnsi"/>
          <w:szCs w:val="22"/>
        </w:rPr>
        <w:t>Online Education (OEC)</w:t>
      </w:r>
      <w:r w:rsidR="00E85176">
        <w:rPr>
          <w:rFonts w:asciiTheme="minorHAnsi" w:hAnsiTheme="minorHAnsi" w:cstheme="minorHAnsi"/>
          <w:szCs w:val="22"/>
        </w:rPr>
        <w:t>—</w:t>
      </w:r>
      <w:r w:rsidR="00E85176" w:rsidRPr="004A34BA">
        <w:rPr>
          <w:rFonts w:asciiTheme="minorHAnsi" w:hAnsiTheme="minorHAnsi" w:cstheme="minorHAnsi"/>
          <w:szCs w:val="22"/>
        </w:rPr>
        <w:t xml:space="preserve">see Addendum </w:t>
      </w:r>
      <w:r w:rsidR="00D62287">
        <w:rPr>
          <w:rFonts w:asciiTheme="minorHAnsi" w:hAnsiTheme="minorHAnsi" w:cstheme="minorHAnsi"/>
          <w:szCs w:val="22"/>
        </w:rPr>
        <w:t>C</w:t>
      </w:r>
    </w:p>
    <w:p w14:paraId="48AF7C4D" w14:textId="77777777" w:rsidR="002126A1" w:rsidRPr="00C57257" w:rsidRDefault="002126A1" w:rsidP="002126A1">
      <w:pPr>
        <w:pStyle w:val="NormalWeb"/>
        <w:numPr>
          <w:ilvl w:val="0"/>
          <w:numId w:val="13"/>
        </w:numPr>
        <w:tabs>
          <w:tab w:val="left" w:pos="720"/>
        </w:tabs>
        <w:spacing w:before="0" w:beforeAutospacing="0" w:after="120" w:afterAutospacing="0"/>
        <w:ind w:left="720" w:right="-90" w:hanging="180"/>
        <w:contextualSpacing/>
        <w:rPr>
          <w:rFonts w:asciiTheme="minorHAnsi" w:hAnsiTheme="minorHAnsi" w:cstheme="minorHAnsi"/>
          <w:szCs w:val="22"/>
        </w:rPr>
      </w:pPr>
      <w:r w:rsidRPr="00C57257">
        <w:rPr>
          <w:rFonts w:asciiTheme="minorHAnsi" w:hAnsiTheme="minorHAnsi" w:cstheme="minorHAnsi"/>
          <w:szCs w:val="22"/>
        </w:rPr>
        <w:t>Open Educational Resources (OER)</w:t>
      </w:r>
    </w:p>
    <w:p w14:paraId="0F408013" w14:textId="77777777" w:rsidR="002126A1" w:rsidRPr="00C57257" w:rsidRDefault="002126A1" w:rsidP="002126A1">
      <w:pPr>
        <w:pStyle w:val="NormalWeb"/>
        <w:numPr>
          <w:ilvl w:val="0"/>
          <w:numId w:val="13"/>
        </w:numPr>
        <w:tabs>
          <w:tab w:val="left" w:pos="720"/>
        </w:tabs>
        <w:spacing w:before="0" w:beforeAutospacing="0" w:after="120" w:afterAutospacing="0"/>
        <w:ind w:left="990" w:right="-90" w:hanging="450"/>
        <w:contextualSpacing/>
        <w:rPr>
          <w:rFonts w:asciiTheme="minorHAnsi" w:hAnsiTheme="minorHAnsi" w:cstheme="minorHAnsi"/>
          <w:szCs w:val="22"/>
        </w:rPr>
      </w:pPr>
      <w:r w:rsidRPr="00C57257">
        <w:rPr>
          <w:rFonts w:asciiTheme="minorHAnsi" w:hAnsiTheme="minorHAnsi" w:cstheme="minorHAnsi"/>
          <w:szCs w:val="22"/>
        </w:rPr>
        <w:t>Staff Dev./Flex</w:t>
      </w:r>
    </w:p>
    <w:p w14:paraId="387E142C" w14:textId="77777777" w:rsidR="002126A1" w:rsidRPr="00C57257" w:rsidRDefault="002126A1" w:rsidP="002126A1">
      <w:pPr>
        <w:pStyle w:val="NormalWeb"/>
        <w:numPr>
          <w:ilvl w:val="0"/>
          <w:numId w:val="13"/>
        </w:numPr>
        <w:tabs>
          <w:tab w:val="left" w:pos="900"/>
        </w:tabs>
        <w:spacing w:before="0" w:beforeAutospacing="0" w:after="120" w:afterAutospacing="0"/>
        <w:ind w:left="720" w:right="-90" w:hanging="180"/>
        <w:contextualSpacing/>
        <w:rPr>
          <w:rFonts w:asciiTheme="minorHAnsi" w:hAnsiTheme="minorHAnsi" w:cstheme="minorHAnsi"/>
          <w:szCs w:val="22"/>
        </w:rPr>
      </w:pPr>
      <w:r w:rsidRPr="00C57257">
        <w:rPr>
          <w:rFonts w:asciiTheme="minorHAnsi" w:hAnsiTheme="minorHAnsi" w:cstheme="minorHAnsi"/>
          <w:szCs w:val="22"/>
        </w:rPr>
        <w:t>Outcomes</w:t>
      </w:r>
    </w:p>
    <w:p w14:paraId="57D8A976" w14:textId="77777777" w:rsidR="002126A1" w:rsidRPr="00C57257" w:rsidRDefault="002126A1" w:rsidP="002126A1">
      <w:pPr>
        <w:pStyle w:val="NormalWeb"/>
        <w:spacing w:before="0" w:beforeAutospacing="0" w:after="120" w:afterAutospacing="0"/>
        <w:ind w:left="180" w:right="-420"/>
        <w:contextualSpacing/>
        <w:rPr>
          <w:rFonts w:asciiTheme="minorHAnsi" w:hAnsiTheme="minorHAnsi" w:cstheme="minorHAnsi"/>
          <w:szCs w:val="22"/>
        </w:rPr>
      </w:pPr>
      <w:r w:rsidRPr="00C57257">
        <w:rPr>
          <w:rFonts w:asciiTheme="minorHAnsi" w:hAnsiTheme="minorHAnsi" w:cstheme="minorHAnsi"/>
          <w:szCs w:val="22"/>
          <w:u w:val="single"/>
        </w:rPr>
        <w:t>Planning &amp; Fiscal Council Committees</w:t>
      </w:r>
      <w:r w:rsidRPr="00C57257">
        <w:rPr>
          <w:rFonts w:asciiTheme="minorHAnsi" w:hAnsiTheme="minorHAnsi" w:cstheme="minorHAnsi"/>
          <w:szCs w:val="22"/>
        </w:rPr>
        <w:t>:</w:t>
      </w:r>
    </w:p>
    <w:p w14:paraId="2DE9E6AA" w14:textId="77777777" w:rsidR="002126A1" w:rsidRPr="00C57257" w:rsidRDefault="002126A1" w:rsidP="002126A1">
      <w:pPr>
        <w:pStyle w:val="NormalWeb"/>
        <w:numPr>
          <w:ilvl w:val="0"/>
          <w:numId w:val="14"/>
        </w:numPr>
        <w:tabs>
          <w:tab w:val="left" w:pos="720"/>
        </w:tabs>
        <w:spacing w:before="0" w:beforeAutospacing="0" w:after="120" w:afterAutospacing="0"/>
        <w:ind w:right="-90" w:hanging="180"/>
        <w:contextualSpacing/>
        <w:rPr>
          <w:rFonts w:asciiTheme="minorHAnsi" w:hAnsiTheme="minorHAnsi" w:cstheme="minorHAnsi"/>
          <w:szCs w:val="22"/>
        </w:rPr>
      </w:pPr>
      <w:r w:rsidRPr="00C57257">
        <w:rPr>
          <w:rFonts w:asciiTheme="minorHAnsi" w:hAnsiTheme="minorHAnsi" w:cstheme="minorHAnsi"/>
          <w:szCs w:val="22"/>
        </w:rPr>
        <w:t>Institutional Effectiveness (IEC)</w:t>
      </w:r>
    </w:p>
    <w:p w14:paraId="0142D696" w14:textId="77777777" w:rsidR="002126A1" w:rsidRPr="00C57257" w:rsidRDefault="002126A1" w:rsidP="002126A1">
      <w:pPr>
        <w:pStyle w:val="NormalWeb"/>
        <w:numPr>
          <w:ilvl w:val="0"/>
          <w:numId w:val="14"/>
        </w:numPr>
        <w:tabs>
          <w:tab w:val="left" w:pos="720"/>
        </w:tabs>
        <w:spacing w:before="0" w:beforeAutospacing="0" w:after="120" w:afterAutospacing="0"/>
        <w:ind w:right="-90" w:hanging="180"/>
        <w:contextualSpacing/>
        <w:rPr>
          <w:rFonts w:asciiTheme="minorHAnsi" w:hAnsiTheme="minorHAnsi" w:cstheme="minorHAnsi"/>
          <w:szCs w:val="22"/>
        </w:rPr>
      </w:pPr>
      <w:r w:rsidRPr="00C57257">
        <w:rPr>
          <w:rFonts w:asciiTheme="minorHAnsi" w:hAnsiTheme="minorHAnsi" w:cstheme="minorHAnsi"/>
          <w:szCs w:val="22"/>
        </w:rPr>
        <w:t xml:space="preserve">Program Review </w:t>
      </w:r>
    </w:p>
    <w:p w14:paraId="7C2EEF43" w14:textId="74837E6C" w:rsidR="002126A1" w:rsidRPr="007973B5" w:rsidRDefault="002126A1" w:rsidP="002126A1">
      <w:pPr>
        <w:pStyle w:val="NormalWeb"/>
        <w:numPr>
          <w:ilvl w:val="0"/>
          <w:numId w:val="14"/>
        </w:numPr>
        <w:tabs>
          <w:tab w:val="left" w:pos="720"/>
        </w:tabs>
        <w:spacing w:before="0" w:beforeAutospacing="0" w:after="120" w:afterAutospacing="0"/>
        <w:ind w:right="-90" w:hanging="180"/>
        <w:contextualSpacing/>
        <w:rPr>
          <w:rFonts w:asciiTheme="minorHAnsi" w:hAnsiTheme="minorHAnsi" w:cstheme="minorHAnsi"/>
          <w:sz w:val="18"/>
          <w:szCs w:val="22"/>
        </w:rPr>
      </w:pPr>
      <w:r w:rsidRPr="00C57257">
        <w:rPr>
          <w:rFonts w:asciiTheme="minorHAnsi" w:hAnsiTheme="minorHAnsi" w:cstheme="minorHAnsi"/>
          <w:szCs w:val="22"/>
        </w:rPr>
        <w:t>Safety</w:t>
      </w:r>
      <w:r w:rsidRPr="007973B5">
        <w:rPr>
          <w:rFonts w:asciiTheme="minorHAnsi" w:hAnsiTheme="minorHAnsi" w:cstheme="minorHAnsi"/>
          <w:sz w:val="18"/>
          <w:szCs w:val="22"/>
        </w:rPr>
        <w:t xml:space="preserve"> </w:t>
      </w:r>
    </w:p>
    <w:p w14:paraId="2F9DD514" w14:textId="77777777" w:rsidR="002126A1" w:rsidRPr="00C57257" w:rsidRDefault="002126A1" w:rsidP="002126A1">
      <w:pPr>
        <w:pStyle w:val="NormalWeb"/>
        <w:tabs>
          <w:tab w:val="left" w:pos="900"/>
        </w:tabs>
        <w:spacing w:before="0" w:beforeAutospacing="0" w:after="120" w:afterAutospacing="0"/>
        <w:ind w:right="-90" w:firstLine="180"/>
        <w:contextualSpacing/>
        <w:rPr>
          <w:rFonts w:asciiTheme="minorHAnsi" w:hAnsiTheme="minorHAnsi" w:cstheme="minorHAnsi"/>
          <w:szCs w:val="22"/>
        </w:rPr>
      </w:pPr>
      <w:r w:rsidRPr="00C57257">
        <w:rPr>
          <w:rFonts w:asciiTheme="minorHAnsi" w:hAnsiTheme="minorHAnsi" w:cstheme="minorHAnsi"/>
          <w:szCs w:val="22"/>
          <w:u w:val="single"/>
        </w:rPr>
        <w:t>Other Committees</w:t>
      </w:r>
      <w:r w:rsidRPr="00C57257">
        <w:rPr>
          <w:rFonts w:asciiTheme="minorHAnsi" w:hAnsiTheme="minorHAnsi" w:cstheme="minorHAnsi"/>
          <w:szCs w:val="22"/>
        </w:rPr>
        <w:t>:</w:t>
      </w:r>
    </w:p>
    <w:p w14:paraId="55042952" w14:textId="77777777" w:rsidR="002126A1" w:rsidRPr="00C57257" w:rsidRDefault="002126A1" w:rsidP="002126A1">
      <w:pPr>
        <w:pStyle w:val="NormalWeb"/>
        <w:numPr>
          <w:ilvl w:val="0"/>
          <w:numId w:val="14"/>
        </w:numPr>
        <w:tabs>
          <w:tab w:val="left" w:pos="720"/>
        </w:tabs>
        <w:spacing w:before="0" w:beforeAutospacing="0" w:after="120" w:afterAutospacing="0"/>
        <w:ind w:left="900" w:right="-90"/>
        <w:contextualSpacing/>
        <w:rPr>
          <w:rFonts w:asciiTheme="minorHAnsi" w:hAnsiTheme="minorHAnsi" w:cstheme="minorHAnsi"/>
          <w:szCs w:val="22"/>
        </w:rPr>
      </w:pPr>
      <w:r w:rsidRPr="00C57257">
        <w:rPr>
          <w:rFonts w:asciiTheme="minorHAnsi" w:hAnsiTheme="minorHAnsi" w:cstheme="minorHAnsi"/>
          <w:szCs w:val="22"/>
        </w:rPr>
        <w:t>Basic Skills</w:t>
      </w:r>
    </w:p>
    <w:p w14:paraId="1BB20C74" w14:textId="77777777" w:rsidR="002126A1" w:rsidRPr="00C57257" w:rsidRDefault="002126A1" w:rsidP="002126A1">
      <w:pPr>
        <w:pStyle w:val="NormalWeb"/>
        <w:numPr>
          <w:ilvl w:val="0"/>
          <w:numId w:val="14"/>
        </w:numPr>
        <w:tabs>
          <w:tab w:val="left" w:pos="720"/>
        </w:tabs>
        <w:spacing w:before="0" w:beforeAutospacing="0" w:after="120" w:afterAutospacing="0"/>
        <w:ind w:left="900" w:right="-90"/>
        <w:contextualSpacing/>
        <w:rPr>
          <w:rFonts w:asciiTheme="minorHAnsi" w:hAnsiTheme="minorHAnsi" w:cstheme="minorHAnsi"/>
          <w:szCs w:val="22"/>
        </w:rPr>
      </w:pPr>
      <w:r w:rsidRPr="00C57257">
        <w:rPr>
          <w:rFonts w:asciiTheme="minorHAnsi" w:hAnsiTheme="minorHAnsi" w:cstheme="minorHAnsi"/>
          <w:szCs w:val="22"/>
        </w:rPr>
        <w:t>Bookstore</w:t>
      </w:r>
    </w:p>
    <w:p w14:paraId="18947391" w14:textId="77777777" w:rsidR="002126A1" w:rsidRPr="00C57257" w:rsidRDefault="002126A1" w:rsidP="002126A1">
      <w:pPr>
        <w:pStyle w:val="NormalWeb"/>
        <w:numPr>
          <w:ilvl w:val="0"/>
          <w:numId w:val="14"/>
        </w:numPr>
        <w:tabs>
          <w:tab w:val="left" w:pos="720"/>
        </w:tabs>
        <w:spacing w:before="0" w:beforeAutospacing="0" w:after="120" w:afterAutospacing="0"/>
        <w:ind w:left="900" w:right="-780"/>
        <w:contextualSpacing/>
        <w:rPr>
          <w:rFonts w:asciiTheme="minorHAnsi" w:hAnsiTheme="minorHAnsi" w:cstheme="minorHAnsi"/>
          <w:szCs w:val="22"/>
        </w:rPr>
      </w:pPr>
      <w:r w:rsidRPr="00C57257">
        <w:rPr>
          <w:rFonts w:asciiTheme="minorHAnsi" w:hAnsiTheme="minorHAnsi" w:cstheme="minorHAnsi"/>
          <w:szCs w:val="22"/>
        </w:rPr>
        <w:t>Enterprise Systems Advisory</w:t>
      </w:r>
    </w:p>
    <w:p w14:paraId="122248B6" w14:textId="77777777" w:rsidR="002126A1" w:rsidRPr="00C57257" w:rsidRDefault="002126A1" w:rsidP="002126A1">
      <w:pPr>
        <w:pStyle w:val="NormalWeb"/>
        <w:numPr>
          <w:ilvl w:val="0"/>
          <w:numId w:val="14"/>
        </w:numPr>
        <w:tabs>
          <w:tab w:val="left" w:pos="720"/>
        </w:tabs>
        <w:spacing w:before="0" w:beforeAutospacing="0" w:after="120" w:afterAutospacing="0"/>
        <w:ind w:right="-90" w:hanging="180"/>
        <w:contextualSpacing/>
        <w:rPr>
          <w:rFonts w:asciiTheme="minorHAnsi" w:hAnsiTheme="minorHAnsi" w:cstheme="minorHAnsi"/>
          <w:szCs w:val="22"/>
        </w:rPr>
      </w:pPr>
      <w:r w:rsidRPr="00C57257">
        <w:rPr>
          <w:rFonts w:asciiTheme="minorHAnsi" w:hAnsiTheme="minorHAnsi" w:cstheme="minorHAnsi"/>
          <w:szCs w:val="22"/>
        </w:rPr>
        <w:t>Online Education Initiative (OEI)</w:t>
      </w:r>
    </w:p>
    <w:p w14:paraId="484C2916" w14:textId="77777777" w:rsidR="002126A1" w:rsidRPr="00C57257" w:rsidRDefault="002126A1" w:rsidP="002126A1">
      <w:pPr>
        <w:pStyle w:val="NormalWeb"/>
        <w:numPr>
          <w:ilvl w:val="0"/>
          <w:numId w:val="14"/>
        </w:numPr>
        <w:tabs>
          <w:tab w:val="left" w:pos="720"/>
        </w:tabs>
        <w:spacing w:before="0" w:beforeAutospacing="0" w:after="120" w:afterAutospacing="0"/>
        <w:ind w:left="900" w:right="-90"/>
        <w:contextualSpacing/>
        <w:rPr>
          <w:rFonts w:asciiTheme="minorHAnsi" w:hAnsiTheme="minorHAnsi" w:cstheme="minorHAnsi"/>
          <w:szCs w:val="22"/>
        </w:rPr>
      </w:pPr>
      <w:r w:rsidRPr="00C57257">
        <w:rPr>
          <w:rFonts w:asciiTheme="minorHAnsi" w:hAnsiTheme="minorHAnsi" w:cstheme="minorHAnsi"/>
          <w:szCs w:val="22"/>
        </w:rPr>
        <w:t>Student Equity</w:t>
      </w:r>
    </w:p>
    <w:p w14:paraId="3D873B63" w14:textId="77C0289C" w:rsidR="002126A1" w:rsidRPr="002126A1" w:rsidRDefault="002126A1" w:rsidP="002126A1">
      <w:pPr>
        <w:pStyle w:val="NormalWeb"/>
        <w:numPr>
          <w:ilvl w:val="0"/>
          <w:numId w:val="14"/>
        </w:numPr>
        <w:tabs>
          <w:tab w:val="left" w:pos="720"/>
        </w:tabs>
        <w:spacing w:before="0" w:beforeAutospacing="0" w:after="120" w:afterAutospacing="0"/>
        <w:ind w:right="-90" w:hanging="180"/>
        <w:contextualSpacing/>
        <w:rPr>
          <w:rFonts w:asciiTheme="minorHAnsi" w:hAnsiTheme="minorHAnsi" w:cstheme="minorHAnsi"/>
          <w:szCs w:val="22"/>
        </w:rPr>
      </w:pPr>
      <w:r w:rsidRPr="00C57257">
        <w:rPr>
          <w:rFonts w:asciiTheme="minorHAnsi" w:hAnsiTheme="minorHAnsi" w:cstheme="minorHAnsi"/>
          <w:szCs w:val="22"/>
        </w:rPr>
        <w:t>Student Success and Support Program (SSSP)</w:t>
      </w:r>
    </w:p>
    <w:p w14:paraId="4D240EBB" w14:textId="77777777" w:rsidR="002126A1" w:rsidRDefault="002126A1" w:rsidP="00BA4F6E">
      <w:pPr>
        <w:pStyle w:val="NormalWeb"/>
        <w:tabs>
          <w:tab w:val="left" w:pos="720"/>
        </w:tabs>
        <w:spacing w:before="0" w:beforeAutospacing="0" w:after="0" w:afterAutospacing="0"/>
        <w:ind w:left="990"/>
        <w:contextualSpacing/>
        <w:rPr>
          <w:rFonts w:asciiTheme="minorHAnsi" w:hAnsiTheme="minorHAnsi" w:cstheme="minorHAnsi"/>
          <w:b/>
          <w:bCs/>
          <w:sz w:val="22"/>
          <w:szCs w:val="22"/>
        </w:rPr>
        <w:sectPr w:rsidR="002126A1" w:rsidSect="002126A1">
          <w:headerReference w:type="default" r:id="rId13"/>
          <w:footerReference w:type="default" r:id="rId14"/>
          <w:type w:val="continuous"/>
          <w:pgSz w:w="12240" w:h="15840" w:code="1"/>
          <w:pgMar w:top="1440" w:right="1440" w:bottom="1440" w:left="1440" w:header="720" w:footer="720" w:gutter="0"/>
          <w:cols w:num="3" w:space="720"/>
          <w:docGrid w:linePitch="360"/>
        </w:sectPr>
      </w:pPr>
    </w:p>
    <w:p w14:paraId="4AD2C695" w14:textId="570A9C89" w:rsidR="00BA4F6E" w:rsidRPr="00C57257" w:rsidRDefault="00BA4F6E" w:rsidP="00BA4F6E">
      <w:pPr>
        <w:pStyle w:val="NormalWeb"/>
        <w:tabs>
          <w:tab w:val="left" w:pos="720"/>
        </w:tabs>
        <w:spacing w:before="0" w:beforeAutospacing="0" w:after="0" w:afterAutospacing="0"/>
        <w:ind w:left="990"/>
        <w:contextualSpacing/>
        <w:rPr>
          <w:rFonts w:asciiTheme="minorHAnsi" w:hAnsiTheme="minorHAnsi" w:cstheme="minorHAnsi"/>
          <w:b/>
          <w:bCs/>
          <w:sz w:val="22"/>
          <w:szCs w:val="22"/>
        </w:rPr>
      </w:pPr>
    </w:p>
    <w:p w14:paraId="41227A51" w14:textId="1932FD71" w:rsidR="00B37504" w:rsidRPr="00C57257" w:rsidRDefault="00B37504" w:rsidP="00B37504">
      <w:pPr>
        <w:pStyle w:val="NormalWeb"/>
        <w:numPr>
          <w:ilvl w:val="0"/>
          <w:numId w:val="2"/>
        </w:numPr>
        <w:tabs>
          <w:tab w:val="left" w:pos="720"/>
        </w:tabs>
        <w:spacing w:before="0" w:beforeAutospacing="0" w:after="0" w:afterAutospacing="0"/>
        <w:ind w:hanging="1080"/>
        <w:contextualSpacing/>
        <w:rPr>
          <w:rFonts w:asciiTheme="minorHAnsi" w:hAnsiTheme="minorHAnsi" w:cstheme="minorHAnsi"/>
          <w:b/>
          <w:sz w:val="22"/>
          <w:szCs w:val="22"/>
        </w:rPr>
      </w:pPr>
      <w:r w:rsidRPr="00C57257">
        <w:rPr>
          <w:rFonts w:asciiTheme="minorHAnsi" w:hAnsiTheme="minorHAnsi" w:cstheme="minorHAnsi"/>
          <w:b/>
          <w:sz w:val="22"/>
          <w:szCs w:val="22"/>
        </w:rPr>
        <w:t>Announcements</w:t>
      </w:r>
    </w:p>
    <w:p w14:paraId="62BB4359" w14:textId="77777777" w:rsidR="00B37504" w:rsidRPr="00C57257" w:rsidRDefault="00B37504" w:rsidP="00B37504">
      <w:pPr>
        <w:pStyle w:val="NormalWeb"/>
        <w:tabs>
          <w:tab w:val="left" w:pos="720"/>
        </w:tabs>
        <w:spacing w:before="0" w:beforeAutospacing="0" w:after="0" w:afterAutospacing="0"/>
        <w:ind w:left="1080"/>
        <w:contextualSpacing/>
        <w:rPr>
          <w:rFonts w:asciiTheme="minorHAnsi" w:hAnsiTheme="minorHAnsi" w:cstheme="minorHAnsi"/>
          <w:b/>
          <w:sz w:val="22"/>
          <w:szCs w:val="22"/>
        </w:rPr>
      </w:pPr>
    </w:p>
    <w:p w14:paraId="7D342CA4" w14:textId="71B6FF3C" w:rsidR="00710379" w:rsidRDefault="00B37504" w:rsidP="007D7564">
      <w:pPr>
        <w:pStyle w:val="NormalWeb"/>
        <w:numPr>
          <w:ilvl w:val="0"/>
          <w:numId w:val="2"/>
        </w:numPr>
        <w:tabs>
          <w:tab w:val="left" w:pos="720"/>
        </w:tabs>
        <w:spacing w:before="0" w:beforeAutospacing="0" w:after="240" w:afterAutospacing="0"/>
        <w:ind w:hanging="1080"/>
        <w:contextualSpacing/>
        <w:rPr>
          <w:rFonts w:asciiTheme="minorHAnsi" w:hAnsiTheme="minorHAnsi" w:cstheme="minorHAnsi"/>
          <w:b/>
          <w:sz w:val="22"/>
          <w:szCs w:val="22"/>
        </w:rPr>
      </w:pPr>
      <w:r w:rsidRPr="00C57257">
        <w:rPr>
          <w:rFonts w:asciiTheme="minorHAnsi" w:hAnsiTheme="minorHAnsi" w:cstheme="minorHAnsi"/>
          <w:b/>
          <w:sz w:val="22"/>
          <w:szCs w:val="22"/>
        </w:rPr>
        <w:t>Adjournment</w:t>
      </w:r>
    </w:p>
    <w:p w14:paraId="69753104" w14:textId="55F23605" w:rsidR="00970D0D" w:rsidRDefault="00970D0D">
      <w:pPr>
        <w:rPr>
          <w:rFonts w:cstheme="minorHAnsi"/>
          <w:b/>
        </w:rPr>
      </w:pPr>
      <w:r>
        <w:rPr>
          <w:rFonts w:cstheme="minorHAnsi"/>
          <w:b/>
        </w:rPr>
        <w:br w:type="page"/>
      </w:r>
    </w:p>
    <w:p w14:paraId="2329AFAD" w14:textId="2E4D59D6" w:rsidR="006775F7" w:rsidRPr="00886122" w:rsidRDefault="00120B25" w:rsidP="000D41EE">
      <w:pPr>
        <w:rPr>
          <w:rFonts w:ascii="Calibri" w:hAnsi="Calibri" w:cs="Calibri"/>
          <w:b/>
          <w:color w:val="000000" w:themeColor="text1"/>
          <w:sz w:val="24"/>
          <w:shd w:val="clear" w:color="auto" w:fill="FFFFFF"/>
        </w:rPr>
      </w:pPr>
      <w:r w:rsidRPr="00886122">
        <w:rPr>
          <w:rFonts w:ascii="Calibri" w:hAnsi="Calibri" w:cs="Calibri"/>
          <w:b/>
          <w:color w:val="000000" w:themeColor="text1"/>
          <w:sz w:val="24"/>
          <w:shd w:val="clear" w:color="auto" w:fill="FFFFFF"/>
        </w:rPr>
        <w:lastRenderedPageBreak/>
        <w:t xml:space="preserve">Addendum </w:t>
      </w:r>
      <w:r w:rsidR="00F17D4E">
        <w:rPr>
          <w:rFonts w:ascii="Calibri" w:hAnsi="Calibri" w:cs="Calibri"/>
          <w:b/>
          <w:color w:val="000000" w:themeColor="text1"/>
          <w:sz w:val="24"/>
          <w:shd w:val="clear" w:color="auto" w:fill="FFFFFF"/>
        </w:rPr>
        <w:t>A</w:t>
      </w:r>
      <w:r w:rsidRPr="00886122">
        <w:rPr>
          <w:rFonts w:ascii="Calibri" w:hAnsi="Calibri" w:cs="Calibri"/>
          <w:b/>
          <w:color w:val="000000" w:themeColor="text1"/>
          <w:sz w:val="24"/>
          <w:shd w:val="clear" w:color="auto" w:fill="FFFFFF"/>
        </w:rPr>
        <w:t xml:space="preserve">: </w:t>
      </w:r>
      <w:r w:rsidR="004907FE" w:rsidRPr="00886122">
        <w:rPr>
          <w:rFonts w:ascii="Calibri" w:hAnsi="Calibri" w:cs="Calibri"/>
          <w:b/>
          <w:color w:val="000000" w:themeColor="text1"/>
          <w:sz w:val="24"/>
          <w:shd w:val="clear" w:color="auto" w:fill="FFFFFF"/>
        </w:rPr>
        <w:t>Equivalency Background Info</w:t>
      </w:r>
    </w:p>
    <w:p w14:paraId="4A91F4E9" w14:textId="502AAE6D" w:rsidR="004907FE" w:rsidRPr="004907FE" w:rsidRDefault="004907FE" w:rsidP="004907FE">
      <w:pPr>
        <w:rPr>
          <w:rFonts w:cstheme="minorHAnsi"/>
          <w:sz w:val="20"/>
          <w:szCs w:val="20"/>
        </w:rPr>
      </w:pPr>
      <w:r w:rsidRPr="004907FE">
        <w:rPr>
          <w:rFonts w:cstheme="minorHAnsi"/>
          <w:sz w:val="20"/>
          <w:szCs w:val="20"/>
        </w:rPr>
        <w:t>Equivalency - An Overview</w:t>
      </w:r>
      <w:r w:rsidR="00886122">
        <w:rPr>
          <w:rFonts w:cstheme="minorHAnsi"/>
          <w:sz w:val="20"/>
          <w:szCs w:val="20"/>
        </w:rPr>
        <w:t xml:space="preserve"> Submitted </w:t>
      </w:r>
      <w:proofErr w:type="spellStart"/>
      <w:proofErr w:type="gramStart"/>
      <w:r w:rsidR="00886122">
        <w:rPr>
          <w:rFonts w:cstheme="minorHAnsi"/>
          <w:sz w:val="20"/>
          <w:szCs w:val="20"/>
        </w:rPr>
        <w:t>M.Pilati</w:t>
      </w:r>
      <w:proofErr w:type="spellEnd"/>
      <w:proofErr w:type="gramEnd"/>
    </w:p>
    <w:p w14:paraId="28D466F8" w14:textId="77777777" w:rsidR="00857E88" w:rsidRPr="004907FE" w:rsidRDefault="00857E88" w:rsidP="00857E88">
      <w:pPr>
        <w:rPr>
          <w:rFonts w:cstheme="minorHAnsi"/>
          <w:sz w:val="20"/>
          <w:szCs w:val="20"/>
        </w:rPr>
      </w:pPr>
      <w:r w:rsidRPr="004907FE">
        <w:rPr>
          <w:rFonts w:cstheme="minorHAnsi"/>
          <w:sz w:val="20"/>
          <w:szCs w:val="20"/>
        </w:rPr>
        <w:t xml:space="preserve">The concept of an applicant for a position being hired </w:t>
      </w:r>
      <w:proofErr w:type="gramStart"/>
      <w:r w:rsidRPr="004907FE">
        <w:rPr>
          <w:rFonts w:cstheme="minorHAnsi"/>
          <w:sz w:val="20"/>
          <w:szCs w:val="20"/>
        </w:rPr>
        <w:t>on the basis of</w:t>
      </w:r>
      <w:proofErr w:type="gramEnd"/>
      <w:r w:rsidRPr="004907FE">
        <w:rPr>
          <w:rFonts w:cstheme="minorHAnsi"/>
          <w:sz w:val="20"/>
          <w:szCs w:val="20"/>
        </w:rPr>
        <w:t xml:space="preserve"> being “equivalent” is established in California law. Specifically, in Education Code (emphasis added):</w:t>
      </w:r>
    </w:p>
    <w:p w14:paraId="777F04AB" w14:textId="77777777" w:rsidR="00857E88" w:rsidRPr="004907FE" w:rsidRDefault="00857E88" w:rsidP="00857E88">
      <w:pPr>
        <w:spacing w:beforeLines="1" w:before="2" w:afterLines="1" w:after="2"/>
        <w:ind w:left="720"/>
        <w:outlineLvl w:val="5"/>
        <w:rPr>
          <w:rFonts w:cstheme="minorHAnsi"/>
          <w:b/>
          <w:sz w:val="20"/>
          <w:szCs w:val="20"/>
        </w:rPr>
      </w:pPr>
      <w:r w:rsidRPr="004907FE">
        <w:rPr>
          <w:rFonts w:cstheme="minorHAnsi"/>
          <w:b/>
          <w:sz w:val="20"/>
          <w:szCs w:val="20"/>
        </w:rPr>
        <w:t>87359.  </w:t>
      </w:r>
    </w:p>
    <w:p w14:paraId="5EE30663" w14:textId="77777777" w:rsidR="00857E88" w:rsidRPr="004907FE" w:rsidRDefault="00857E88" w:rsidP="00857E88">
      <w:pPr>
        <w:spacing w:before="1" w:after="1"/>
        <w:ind w:left="720"/>
        <w:rPr>
          <w:rFonts w:cstheme="minorHAnsi"/>
          <w:sz w:val="20"/>
          <w:szCs w:val="20"/>
        </w:rPr>
      </w:pPr>
      <w:r w:rsidRPr="004907FE">
        <w:rPr>
          <w:rFonts w:cstheme="minorHAnsi"/>
          <w:sz w:val="20"/>
          <w:szCs w:val="20"/>
        </w:rPr>
        <w:t xml:space="preserve">The board of governors shall adopt regulations setting forth a process authorizing local governing boards to employ faculty members and educational administrators who do not meet the applicable minimum qualifications specified in the regulations adopted by the board of governors pursuant to Section 87356. Unless and until amended pursuant to the process described in Section 87357, the regulations shall require </w:t>
      </w:r>
      <w:proofErr w:type="gramStart"/>
      <w:r w:rsidRPr="004907FE">
        <w:rPr>
          <w:rFonts w:cstheme="minorHAnsi"/>
          <w:sz w:val="20"/>
          <w:szCs w:val="20"/>
        </w:rPr>
        <w:t>all of</w:t>
      </w:r>
      <w:proofErr w:type="gramEnd"/>
      <w:r w:rsidRPr="004907FE">
        <w:rPr>
          <w:rFonts w:cstheme="minorHAnsi"/>
          <w:sz w:val="20"/>
          <w:szCs w:val="20"/>
        </w:rPr>
        <w:t xml:space="preserve"> the following:</w:t>
      </w:r>
    </w:p>
    <w:p w14:paraId="4678DDF4" w14:textId="77777777" w:rsidR="00857E88" w:rsidRPr="004907FE" w:rsidRDefault="00857E88" w:rsidP="00857E88">
      <w:pPr>
        <w:spacing w:before="1" w:after="1"/>
        <w:ind w:left="720"/>
        <w:rPr>
          <w:rFonts w:cstheme="minorHAnsi"/>
          <w:sz w:val="20"/>
          <w:szCs w:val="20"/>
        </w:rPr>
      </w:pPr>
      <w:r w:rsidRPr="004907FE">
        <w:rPr>
          <w:rFonts w:cstheme="minorHAnsi"/>
          <w:sz w:val="20"/>
          <w:szCs w:val="20"/>
        </w:rPr>
        <w:t xml:space="preserve">(a) No one may be hired to serve as a community college faculty member or educational administrator under the authority granted by the regulations unless </w:t>
      </w:r>
      <w:r w:rsidRPr="004907FE">
        <w:rPr>
          <w:rFonts w:cstheme="minorHAnsi"/>
          <w:b/>
          <w:i/>
          <w:sz w:val="20"/>
          <w:szCs w:val="20"/>
        </w:rPr>
        <w:t>the governing board determines that he or she possesses qualifications that are at least equivalent to the minimum qualifications specified in regulations of the board of governors</w:t>
      </w:r>
      <w:r w:rsidRPr="004907FE">
        <w:rPr>
          <w:rFonts w:cstheme="minorHAnsi"/>
          <w:sz w:val="20"/>
          <w:szCs w:val="20"/>
        </w:rPr>
        <w:t xml:space="preserve"> adopted pursuant to Section 87356. </w:t>
      </w:r>
      <w:r w:rsidRPr="004907FE">
        <w:rPr>
          <w:rFonts w:cstheme="minorHAnsi"/>
          <w:b/>
          <w:i/>
          <w:sz w:val="20"/>
          <w:szCs w:val="20"/>
        </w:rPr>
        <w:t>The criteria used by the governing board in making the determination shall be reflected in the governing board’s action employing the individual.</w:t>
      </w:r>
    </w:p>
    <w:p w14:paraId="25E7B940" w14:textId="77777777" w:rsidR="00857E88" w:rsidRPr="004907FE" w:rsidRDefault="00857E88" w:rsidP="00857E88">
      <w:pPr>
        <w:spacing w:before="1" w:after="1"/>
        <w:ind w:left="720"/>
        <w:rPr>
          <w:rFonts w:cstheme="minorHAnsi"/>
          <w:sz w:val="20"/>
          <w:szCs w:val="20"/>
        </w:rPr>
      </w:pPr>
      <w:r w:rsidRPr="004907FE">
        <w:rPr>
          <w:rFonts w:cstheme="minorHAnsi"/>
          <w:sz w:val="20"/>
          <w:szCs w:val="20"/>
        </w:rPr>
        <w:t xml:space="preserve">(b) The process, as well as criteria and standards by which the governing board reaches its determinations regarding faculty members, shall be developed and agreed upon jointly by representatives of the governing board and the academic senate, and approved by the governing board. The </w:t>
      </w:r>
      <w:r w:rsidRPr="004907FE">
        <w:rPr>
          <w:rFonts w:cstheme="minorHAnsi"/>
          <w:b/>
          <w:i/>
          <w:sz w:val="20"/>
          <w:szCs w:val="20"/>
        </w:rPr>
        <w:t>agreed upon process shall include reasonable procedures to ensure that the governing board relies primarily upon the advice and judgment of the academic senate to determine that each individual faculty member employed under the authority granted by the regulations possesses qualifications that are at least equivalent to the applicable minimum qualifications specified in regulations adopted by the board of governors</w:t>
      </w:r>
      <w:r w:rsidRPr="004907FE">
        <w:rPr>
          <w:rFonts w:cstheme="minorHAnsi"/>
          <w:sz w:val="20"/>
          <w:szCs w:val="20"/>
        </w:rPr>
        <w:t xml:space="preserve">. The process shall further require that the governing board provide the academic senate with an opportunity to present its views to the governing board before the board </w:t>
      </w:r>
      <w:proofErr w:type="gramStart"/>
      <w:r w:rsidRPr="004907FE">
        <w:rPr>
          <w:rFonts w:cstheme="minorHAnsi"/>
          <w:sz w:val="20"/>
          <w:szCs w:val="20"/>
        </w:rPr>
        <w:t>makes a determination</w:t>
      </w:r>
      <w:proofErr w:type="gramEnd"/>
      <w:r w:rsidRPr="004907FE">
        <w:rPr>
          <w:rFonts w:cstheme="minorHAnsi"/>
          <w:sz w:val="20"/>
          <w:szCs w:val="20"/>
        </w:rPr>
        <w:t>, and that the written record of the decision, including the views of the academic senate, shall be available for review pursuant to Section 87358.</w:t>
      </w:r>
    </w:p>
    <w:p w14:paraId="45BA9D66" w14:textId="77777777" w:rsidR="00857E88" w:rsidRDefault="00857E88" w:rsidP="00857E88">
      <w:pPr>
        <w:spacing w:before="1" w:after="1"/>
        <w:ind w:left="720"/>
        <w:rPr>
          <w:rFonts w:cstheme="minorHAnsi"/>
          <w:sz w:val="20"/>
          <w:szCs w:val="20"/>
        </w:rPr>
      </w:pPr>
      <w:r w:rsidRPr="004907FE">
        <w:rPr>
          <w:rFonts w:cstheme="minorHAnsi"/>
          <w:sz w:val="20"/>
          <w:szCs w:val="20"/>
        </w:rPr>
        <w:t>(c) Until a joint agreement is reached and approved pursuant to subdivision (b), the district process in existence on January 1, 1989, shall remain in effect.</w:t>
      </w:r>
    </w:p>
    <w:p w14:paraId="23352108" w14:textId="77777777" w:rsidR="00857E88" w:rsidRPr="004907FE" w:rsidRDefault="00857E88" w:rsidP="00857E88">
      <w:pPr>
        <w:spacing w:before="1" w:after="1"/>
        <w:ind w:left="720"/>
        <w:rPr>
          <w:rFonts w:cstheme="minorHAnsi"/>
          <w:sz w:val="20"/>
          <w:szCs w:val="20"/>
        </w:rPr>
      </w:pPr>
    </w:p>
    <w:p w14:paraId="4840F49E" w14:textId="77777777" w:rsidR="00857E88" w:rsidRPr="004907FE" w:rsidRDefault="00857E88" w:rsidP="00857E88">
      <w:pPr>
        <w:rPr>
          <w:rFonts w:cstheme="minorHAnsi"/>
          <w:sz w:val="20"/>
          <w:szCs w:val="20"/>
        </w:rPr>
      </w:pPr>
      <w:r w:rsidRPr="004907FE">
        <w:rPr>
          <w:rFonts w:cstheme="minorHAnsi"/>
          <w:sz w:val="20"/>
          <w:szCs w:val="20"/>
        </w:rPr>
        <w:t>The phrase “The criteria used by the governing board in making the determination shall be reflected in the governing board’s action employing the individual.” is noteworthy in that it requires that the basis for the equivalency be clearly and publicly documented. Legal Opinion L 02-28 makes this explicit:</w:t>
      </w:r>
    </w:p>
    <w:p w14:paraId="7EF51A86" w14:textId="77777777" w:rsidR="00857E88" w:rsidRPr="004907FE" w:rsidRDefault="00857E88" w:rsidP="00857E88">
      <w:pPr>
        <w:ind w:left="720"/>
        <w:rPr>
          <w:rFonts w:cstheme="minorHAnsi"/>
          <w:sz w:val="20"/>
          <w:szCs w:val="20"/>
        </w:rPr>
      </w:pPr>
      <w:r w:rsidRPr="004907FE">
        <w:rPr>
          <w:rFonts w:cstheme="minorHAnsi"/>
          <w:sz w:val="20"/>
          <w:szCs w:val="20"/>
        </w:rPr>
        <w:t xml:space="preserve">At a minimum, the criteria relied upon must be included in the board action.  Because a district may establish criteria which permit demonstrating equivalency in various ways, the governing board's employment action must reflect the </w:t>
      </w:r>
      <w:proofErr w:type="gramStart"/>
      <w:r w:rsidRPr="004907FE">
        <w:rPr>
          <w:rFonts w:cstheme="minorHAnsi"/>
          <w:sz w:val="20"/>
          <w:szCs w:val="20"/>
        </w:rPr>
        <w:t>particular way</w:t>
      </w:r>
      <w:proofErr w:type="gramEnd"/>
      <w:r w:rsidRPr="004907FE">
        <w:rPr>
          <w:rFonts w:cstheme="minorHAnsi"/>
          <w:sz w:val="20"/>
          <w:szCs w:val="20"/>
        </w:rPr>
        <w:t xml:space="preserve"> in which the criteria were satisfied in a given case. For example, if a person claims the educational equivalency for a </w:t>
      </w:r>
      <w:proofErr w:type="gramStart"/>
      <w:r w:rsidRPr="004907FE">
        <w:rPr>
          <w:rFonts w:cstheme="minorHAnsi"/>
          <w:sz w:val="20"/>
          <w:szCs w:val="20"/>
        </w:rPr>
        <w:t>particular degree</w:t>
      </w:r>
      <w:proofErr w:type="gramEnd"/>
      <w:r w:rsidRPr="004907FE">
        <w:rPr>
          <w:rFonts w:cstheme="minorHAnsi"/>
          <w:sz w:val="20"/>
          <w:szCs w:val="20"/>
        </w:rPr>
        <w:t>, he/she might be required to provide a transcript to demonstrate that he/she took courses equal to those needed for the major for that degree.  Whatever the criteria used to establish the equivalency, that criteria must be reflected in the board action.  Nothing in the statute or regulation indicates the specificity of information that is necessary, but it is reasonable to assume that the board action would at least indicate that the person met minimum qualifications through equivalent coursework, for example.</w:t>
      </w:r>
    </w:p>
    <w:p w14:paraId="1C0791AD" w14:textId="77777777" w:rsidR="00857E88" w:rsidRPr="004907FE" w:rsidRDefault="00857E88" w:rsidP="00857E88">
      <w:pPr>
        <w:rPr>
          <w:rFonts w:cstheme="minorHAnsi"/>
          <w:sz w:val="20"/>
          <w:szCs w:val="20"/>
        </w:rPr>
      </w:pPr>
    </w:p>
    <w:p w14:paraId="696C4B39" w14:textId="77777777" w:rsidR="00857E88" w:rsidRPr="004907FE" w:rsidRDefault="00857E88" w:rsidP="00857E88">
      <w:pPr>
        <w:rPr>
          <w:rFonts w:cstheme="minorHAnsi"/>
          <w:sz w:val="20"/>
          <w:szCs w:val="20"/>
        </w:rPr>
      </w:pPr>
      <w:r w:rsidRPr="004907FE">
        <w:rPr>
          <w:rFonts w:cstheme="minorHAnsi"/>
          <w:sz w:val="20"/>
          <w:szCs w:val="20"/>
        </w:rPr>
        <w:lastRenderedPageBreak/>
        <w:t xml:space="preserve">Consistent with Education Code, Title 5 § 53430 states that “No one may be hired to serve as a community college faculty or educational administrator unless the governing board determines that he or she possesses qualifications that are </w:t>
      </w:r>
      <w:r w:rsidRPr="004907FE">
        <w:rPr>
          <w:rFonts w:cstheme="minorHAnsi"/>
          <w:b/>
          <w:i/>
          <w:sz w:val="20"/>
          <w:szCs w:val="20"/>
        </w:rPr>
        <w:t>at least equivalent</w:t>
      </w:r>
      <w:r w:rsidRPr="004907FE">
        <w:rPr>
          <w:rFonts w:cstheme="minorHAnsi"/>
          <w:sz w:val="20"/>
          <w:szCs w:val="20"/>
        </w:rPr>
        <w:t xml:space="preserve"> to the minimum qualifications…” The equivalency process is not a means of bypassing or lowering the state-defined minimum qualifications (MQs), it is a means of recognizing when an applicant has met - or exceeded - the MQs by some mechanism other than the pre-defined criteria in the MQs. It allows colleges, for example, to deem someone “equivalent” when the degree they were granted does not carry one of the names specified in the MQs or when they have completed coursework equivalent to a specific degree but were not conferred a degree with that specific name. </w:t>
      </w:r>
    </w:p>
    <w:p w14:paraId="7A8EBE71" w14:textId="77777777" w:rsidR="00857E88" w:rsidRPr="004907FE" w:rsidRDefault="00857E88" w:rsidP="00857E88">
      <w:pPr>
        <w:rPr>
          <w:rFonts w:cstheme="minorHAnsi"/>
          <w:sz w:val="20"/>
          <w:szCs w:val="20"/>
        </w:rPr>
      </w:pPr>
      <w:r w:rsidRPr="004907FE">
        <w:rPr>
          <w:rFonts w:cstheme="minorHAnsi"/>
          <w:sz w:val="20"/>
          <w:szCs w:val="20"/>
        </w:rPr>
        <w:t>Rio Hondo College’s current equivalency practice has resulted in:</w:t>
      </w:r>
    </w:p>
    <w:p w14:paraId="512CF51A" w14:textId="77777777" w:rsidR="00857E88" w:rsidRPr="004907FE" w:rsidRDefault="00857E88" w:rsidP="00857E88">
      <w:pPr>
        <w:numPr>
          <w:ilvl w:val="0"/>
          <w:numId w:val="17"/>
        </w:numPr>
        <w:spacing w:after="0" w:line="240" w:lineRule="auto"/>
        <w:contextualSpacing/>
        <w:rPr>
          <w:rFonts w:cstheme="minorHAnsi"/>
          <w:sz w:val="20"/>
          <w:szCs w:val="20"/>
        </w:rPr>
      </w:pPr>
      <w:r w:rsidRPr="004907FE">
        <w:rPr>
          <w:rFonts w:cstheme="minorHAnsi"/>
          <w:sz w:val="20"/>
          <w:szCs w:val="20"/>
        </w:rPr>
        <w:t>qualified faculty being removed from applicant pools.</w:t>
      </w:r>
    </w:p>
    <w:p w14:paraId="44C3D09E" w14:textId="77777777" w:rsidR="00857E88" w:rsidRDefault="00857E88" w:rsidP="00857E88">
      <w:pPr>
        <w:numPr>
          <w:ilvl w:val="0"/>
          <w:numId w:val="17"/>
        </w:numPr>
        <w:spacing w:after="0" w:line="240" w:lineRule="auto"/>
        <w:contextualSpacing/>
        <w:rPr>
          <w:rFonts w:cstheme="minorHAnsi"/>
          <w:sz w:val="20"/>
          <w:szCs w:val="20"/>
        </w:rPr>
      </w:pPr>
      <w:r w:rsidRPr="004907FE">
        <w:rPr>
          <w:rFonts w:cstheme="minorHAnsi"/>
          <w:sz w:val="20"/>
          <w:szCs w:val="20"/>
        </w:rPr>
        <w:t>the adoption of MQs that are not equivalent.</w:t>
      </w:r>
    </w:p>
    <w:p w14:paraId="27272600" w14:textId="77777777" w:rsidR="00857E88" w:rsidRPr="004907FE" w:rsidRDefault="00857E88" w:rsidP="00857E88">
      <w:pPr>
        <w:spacing w:after="0" w:line="240" w:lineRule="auto"/>
        <w:ind w:left="643"/>
        <w:contextualSpacing/>
        <w:rPr>
          <w:rFonts w:cstheme="minorHAnsi"/>
          <w:sz w:val="20"/>
          <w:szCs w:val="20"/>
        </w:rPr>
      </w:pPr>
    </w:p>
    <w:p w14:paraId="23E9975B" w14:textId="77777777" w:rsidR="00857E88" w:rsidRPr="004907FE" w:rsidRDefault="00857E88" w:rsidP="00857E88">
      <w:pPr>
        <w:rPr>
          <w:rFonts w:cstheme="minorHAnsi"/>
          <w:sz w:val="20"/>
          <w:szCs w:val="20"/>
        </w:rPr>
      </w:pPr>
      <w:r w:rsidRPr="004907FE">
        <w:rPr>
          <w:rFonts w:cstheme="minorHAnsi"/>
          <w:sz w:val="20"/>
          <w:szCs w:val="20"/>
        </w:rPr>
        <w:t>Examples:</w:t>
      </w:r>
    </w:p>
    <w:p w14:paraId="5360513A" w14:textId="77777777" w:rsidR="00857E88" w:rsidRPr="004907FE" w:rsidRDefault="00857E88" w:rsidP="00857E88">
      <w:pPr>
        <w:numPr>
          <w:ilvl w:val="0"/>
          <w:numId w:val="16"/>
        </w:numPr>
        <w:spacing w:after="0" w:line="240" w:lineRule="auto"/>
        <w:contextualSpacing/>
        <w:rPr>
          <w:rFonts w:cstheme="minorHAnsi"/>
          <w:sz w:val="20"/>
          <w:szCs w:val="20"/>
        </w:rPr>
      </w:pPr>
      <w:r w:rsidRPr="004907FE">
        <w:rPr>
          <w:rFonts w:cstheme="minorHAnsi"/>
          <w:sz w:val="20"/>
          <w:szCs w:val="20"/>
        </w:rPr>
        <w:t>Qualified Faculty Removed from Applicant Pools</w:t>
      </w:r>
    </w:p>
    <w:p w14:paraId="31190FBD" w14:textId="77777777" w:rsidR="00857E88" w:rsidRPr="004907FE" w:rsidRDefault="00857E88" w:rsidP="00857E88">
      <w:pPr>
        <w:numPr>
          <w:ilvl w:val="1"/>
          <w:numId w:val="16"/>
        </w:numPr>
        <w:spacing w:after="0" w:line="240" w:lineRule="auto"/>
        <w:contextualSpacing/>
        <w:rPr>
          <w:rFonts w:cstheme="minorHAnsi"/>
          <w:sz w:val="20"/>
          <w:szCs w:val="20"/>
        </w:rPr>
      </w:pPr>
      <w:r w:rsidRPr="004907FE">
        <w:rPr>
          <w:rFonts w:cstheme="minorHAnsi"/>
          <w:sz w:val="20"/>
          <w:szCs w:val="20"/>
        </w:rPr>
        <w:t xml:space="preserve">Applicants who hold a degree not specified in the MQs or the equivalency </w:t>
      </w:r>
      <w:r>
        <w:rPr>
          <w:rFonts w:cstheme="minorHAnsi"/>
          <w:sz w:val="20"/>
          <w:szCs w:val="20"/>
        </w:rPr>
        <w:t>have been</w:t>
      </w:r>
      <w:r w:rsidRPr="004907FE">
        <w:rPr>
          <w:rFonts w:cstheme="minorHAnsi"/>
          <w:sz w:val="20"/>
          <w:szCs w:val="20"/>
        </w:rPr>
        <w:t xml:space="preserve"> </w:t>
      </w:r>
      <w:r>
        <w:rPr>
          <w:rFonts w:cstheme="minorHAnsi"/>
          <w:sz w:val="20"/>
          <w:szCs w:val="20"/>
        </w:rPr>
        <w:t>“</w:t>
      </w:r>
      <w:r w:rsidRPr="004907FE">
        <w:rPr>
          <w:rFonts w:cstheme="minorHAnsi"/>
          <w:sz w:val="20"/>
          <w:szCs w:val="20"/>
        </w:rPr>
        <w:t>screened out</w:t>
      </w:r>
      <w:r>
        <w:rPr>
          <w:rFonts w:cstheme="minorHAnsi"/>
          <w:sz w:val="20"/>
          <w:szCs w:val="20"/>
        </w:rPr>
        <w:t>” by Human Resources</w:t>
      </w:r>
      <w:r w:rsidRPr="004907FE">
        <w:rPr>
          <w:rFonts w:cstheme="minorHAnsi"/>
          <w:sz w:val="20"/>
          <w:szCs w:val="20"/>
        </w:rPr>
        <w:t xml:space="preserve">. Example: At UCI, psychology is housed in social ecology. Someone with a degree in social ecology historically was removed from the applicant pool. </w:t>
      </w:r>
    </w:p>
    <w:p w14:paraId="297D8E31" w14:textId="77777777" w:rsidR="00857E88" w:rsidRPr="004907FE" w:rsidRDefault="00857E88" w:rsidP="00857E88">
      <w:pPr>
        <w:numPr>
          <w:ilvl w:val="1"/>
          <w:numId w:val="16"/>
        </w:numPr>
        <w:spacing w:after="0" w:line="240" w:lineRule="auto"/>
        <w:contextualSpacing/>
        <w:rPr>
          <w:rFonts w:cstheme="minorHAnsi"/>
          <w:sz w:val="20"/>
          <w:szCs w:val="20"/>
        </w:rPr>
      </w:pPr>
      <w:r w:rsidRPr="004907FE">
        <w:rPr>
          <w:rFonts w:cstheme="minorHAnsi"/>
          <w:sz w:val="20"/>
          <w:szCs w:val="20"/>
        </w:rPr>
        <w:t xml:space="preserve">Applicants who have academic preparation equivalent to the required preparation but do not hold a degree specified in the MQs are </w:t>
      </w:r>
      <w:r>
        <w:rPr>
          <w:rFonts w:cstheme="minorHAnsi"/>
          <w:sz w:val="20"/>
          <w:szCs w:val="20"/>
        </w:rPr>
        <w:t>not considered</w:t>
      </w:r>
      <w:r w:rsidRPr="004907FE">
        <w:rPr>
          <w:rFonts w:cstheme="minorHAnsi"/>
          <w:sz w:val="20"/>
          <w:szCs w:val="20"/>
        </w:rPr>
        <w:t xml:space="preserve">. </w:t>
      </w:r>
    </w:p>
    <w:p w14:paraId="50C4C10C" w14:textId="77777777" w:rsidR="00857E88" w:rsidRDefault="00857E88" w:rsidP="00857E88">
      <w:pPr>
        <w:numPr>
          <w:ilvl w:val="0"/>
          <w:numId w:val="16"/>
        </w:numPr>
        <w:spacing w:after="0" w:line="240" w:lineRule="auto"/>
        <w:contextualSpacing/>
        <w:rPr>
          <w:rFonts w:cstheme="minorHAnsi"/>
          <w:sz w:val="20"/>
          <w:szCs w:val="20"/>
        </w:rPr>
      </w:pPr>
      <w:r w:rsidRPr="004907FE">
        <w:rPr>
          <w:rFonts w:cstheme="minorHAnsi"/>
          <w:sz w:val="20"/>
          <w:szCs w:val="20"/>
        </w:rPr>
        <w:t>Non-Equivalent Equivalencies Adopted</w:t>
      </w:r>
    </w:p>
    <w:p w14:paraId="272EBBA2" w14:textId="77777777" w:rsidR="00857E88" w:rsidRPr="004907FE" w:rsidRDefault="00857E88" w:rsidP="00857E88">
      <w:pPr>
        <w:spacing w:after="0" w:line="240" w:lineRule="auto"/>
        <w:ind w:left="720"/>
        <w:contextualSpacing/>
        <w:rPr>
          <w:rFonts w:cstheme="minorHAnsi"/>
          <w:sz w:val="20"/>
          <w:szCs w:val="20"/>
        </w:rPr>
      </w:pPr>
    </w:p>
    <w:p w14:paraId="46E0FA43" w14:textId="77777777" w:rsidR="00857E88" w:rsidRPr="00BB35E3" w:rsidRDefault="00857E88" w:rsidP="00857E88">
      <w:pPr>
        <w:rPr>
          <w:rFonts w:cstheme="minorHAnsi"/>
          <w:color w:val="4C4C4E"/>
          <w:sz w:val="20"/>
          <w:szCs w:val="20"/>
        </w:rPr>
      </w:pPr>
      <w:r w:rsidRPr="004907FE">
        <w:rPr>
          <w:rFonts w:cstheme="minorHAnsi"/>
          <w:sz w:val="20"/>
          <w:szCs w:val="20"/>
        </w:rPr>
        <w:t>(</w:t>
      </w:r>
      <w:r>
        <w:rPr>
          <w:rFonts w:cstheme="minorHAnsi"/>
          <w:sz w:val="20"/>
          <w:szCs w:val="20"/>
        </w:rPr>
        <w:t>T</w:t>
      </w:r>
      <w:r w:rsidRPr="004907FE">
        <w:rPr>
          <w:rFonts w:cstheme="minorHAnsi"/>
          <w:sz w:val="20"/>
          <w:szCs w:val="20"/>
        </w:rPr>
        <w:t xml:space="preserve">he following are from the “List of Equivalencies” posted at </w:t>
      </w:r>
      <w:hyperlink r:id="rId15" w:history="1">
        <w:r w:rsidRPr="004907FE">
          <w:rPr>
            <w:rStyle w:val="Hyperlink"/>
            <w:rFonts w:cstheme="minorHAnsi"/>
            <w:sz w:val="20"/>
            <w:szCs w:val="20"/>
          </w:rPr>
          <w:t>https://www.riohondo.edu/hr/academic-employee-minimum-qualifications-equivalencies/</w:t>
        </w:r>
      </w:hyperlink>
      <w:r w:rsidRPr="004907FE">
        <w:rPr>
          <w:rFonts w:cstheme="minorHAnsi"/>
          <w:sz w:val="20"/>
          <w:szCs w:val="20"/>
        </w:rPr>
        <w:t xml:space="preserve"> and dated 8/28/2018) Modifications have been made to decrease length. </w:t>
      </w:r>
      <w:r w:rsidRPr="006B554C">
        <w:rPr>
          <w:rFonts w:cstheme="minorHAnsi"/>
          <w:b/>
          <w:sz w:val="20"/>
          <w:szCs w:val="20"/>
        </w:rPr>
        <w:t>These are examples of existing equivalencies that may or may not be problematic</w:t>
      </w:r>
      <w:r w:rsidRPr="004907FE">
        <w:rPr>
          <w:rFonts w:cstheme="minorHAnsi"/>
          <w:sz w:val="20"/>
          <w:szCs w:val="20"/>
        </w:rPr>
        <w:t xml:space="preserve">. The </w:t>
      </w:r>
      <w:r w:rsidRPr="004907FE">
        <w:rPr>
          <w:rFonts w:cstheme="minorHAnsi"/>
          <w:color w:val="4C4C4E"/>
          <w:sz w:val="20"/>
          <w:szCs w:val="20"/>
        </w:rPr>
        <w:t xml:space="preserve">Disciplines List (the formal document that lists all available MQs) historically was divided into two parts to differentiate those disciplines for which a master’s degree is required as a precondition for employment, from those for which it is not. The following disciplines are included in the </w:t>
      </w:r>
      <w:proofErr w:type="gramStart"/>
      <w:r w:rsidRPr="004907FE">
        <w:rPr>
          <w:rFonts w:cstheme="minorHAnsi"/>
          <w:color w:val="4C4C4E"/>
          <w:sz w:val="20"/>
          <w:szCs w:val="20"/>
        </w:rPr>
        <w:t>Master’s</w:t>
      </w:r>
      <w:proofErr w:type="gramEnd"/>
      <w:r w:rsidRPr="004907FE">
        <w:rPr>
          <w:rFonts w:cstheme="minorHAnsi"/>
          <w:color w:val="4C4C4E"/>
          <w:sz w:val="20"/>
          <w:szCs w:val="20"/>
        </w:rPr>
        <w:t xml:space="preserve">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3"/>
        <w:gridCol w:w="4391"/>
        <w:gridCol w:w="2952"/>
      </w:tblGrid>
      <w:tr w:rsidR="00857E88" w:rsidRPr="004907FE" w14:paraId="0A51B9AC" w14:textId="77777777" w:rsidTr="00C63150">
        <w:tc>
          <w:tcPr>
            <w:tcW w:w="1513" w:type="dxa"/>
          </w:tcPr>
          <w:p w14:paraId="3FEDAFF6" w14:textId="77777777" w:rsidR="00857E88" w:rsidRPr="004907FE" w:rsidRDefault="00857E88" w:rsidP="00C63150">
            <w:pPr>
              <w:rPr>
                <w:rFonts w:cstheme="minorHAnsi"/>
                <w:sz w:val="20"/>
                <w:szCs w:val="20"/>
              </w:rPr>
            </w:pPr>
            <w:r w:rsidRPr="004907FE">
              <w:rPr>
                <w:rFonts w:cstheme="minorHAnsi"/>
                <w:sz w:val="20"/>
                <w:szCs w:val="20"/>
              </w:rPr>
              <w:t>Discipline</w:t>
            </w:r>
          </w:p>
        </w:tc>
        <w:tc>
          <w:tcPr>
            <w:tcW w:w="4391" w:type="dxa"/>
          </w:tcPr>
          <w:p w14:paraId="1C843F1F" w14:textId="77777777" w:rsidR="00857E88" w:rsidRPr="004907FE" w:rsidRDefault="00857E88" w:rsidP="00C63150">
            <w:pPr>
              <w:rPr>
                <w:rFonts w:cstheme="minorHAnsi"/>
                <w:sz w:val="20"/>
                <w:szCs w:val="20"/>
              </w:rPr>
            </w:pPr>
            <w:r w:rsidRPr="004907FE">
              <w:rPr>
                <w:rFonts w:cstheme="minorHAnsi"/>
                <w:sz w:val="20"/>
                <w:szCs w:val="20"/>
              </w:rPr>
              <w:t>MQs</w:t>
            </w:r>
          </w:p>
        </w:tc>
        <w:tc>
          <w:tcPr>
            <w:tcW w:w="2952" w:type="dxa"/>
          </w:tcPr>
          <w:p w14:paraId="18763812" w14:textId="77777777" w:rsidR="00857E88" w:rsidRPr="004907FE" w:rsidRDefault="00857E88" w:rsidP="00C63150">
            <w:pPr>
              <w:rPr>
                <w:rFonts w:cstheme="minorHAnsi"/>
                <w:sz w:val="20"/>
                <w:szCs w:val="20"/>
              </w:rPr>
            </w:pPr>
            <w:r w:rsidRPr="004907FE">
              <w:rPr>
                <w:rFonts w:cstheme="minorHAnsi"/>
                <w:sz w:val="20"/>
                <w:szCs w:val="20"/>
              </w:rPr>
              <w:t>Equivalency</w:t>
            </w:r>
          </w:p>
        </w:tc>
      </w:tr>
      <w:tr w:rsidR="00857E88" w:rsidRPr="004907FE" w14:paraId="2467102D" w14:textId="77777777" w:rsidTr="00C63150">
        <w:tc>
          <w:tcPr>
            <w:tcW w:w="1513" w:type="dxa"/>
          </w:tcPr>
          <w:p w14:paraId="7C4CB89F" w14:textId="77777777" w:rsidR="00857E88" w:rsidRPr="004907FE" w:rsidRDefault="00857E88" w:rsidP="00C63150">
            <w:pPr>
              <w:rPr>
                <w:rFonts w:cstheme="minorHAnsi"/>
                <w:sz w:val="20"/>
                <w:szCs w:val="20"/>
              </w:rPr>
            </w:pPr>
            <w:r w:rsidRPr="004907FE">
              <w:rPr>
                <w:rFonts w:cstheme="minorHAnsi"/>
                <w:sz w:val="20"/>
                <w:szCs w:val="20"/>
              </w:rPr>
              <w:t xml:space="preserve">Child </w:t>
            </w:r>
          </w:p>
          <w:p w14:paraId="2653B45C" w14:textId="77777777" w:rsidR="00857E88" w:rsidRPr="004907FE" w:rsidRDefault="00857E88" w:rsidP="00C63150">
            <w:pPr>
              <w:rPr>
                <w:rFonts w:cstheme="minorHAnsi"/>
                <w:sz w:val="20"/>
                <w:szCs w:val="20"/>
              </w:rPr>
            </w:pPr>
            <w:r w:rsidRPr="004907FE">
              <w:rPr>
                <w:rFonts w:cstheme="minorHAnsi"/>
                <w:sz w:val="20"/>
                <w:szCs w:val="20"/>
              </w:rPr>
              <w:t>Development (CD)</w:t>
            </w:r>
          </w:p>
        </w:tc>
        <w:tc>
          <w:tcPr>
            <w:tcW w:w="4391" w:type="dxa"/>
          </w:tcPr>
          <w:p w14:paraId="743AE5FD" w14:textId="77777777" w:rsidR="00857E88" w:rsidRPr="004907FE" w:rsidRDefault="00857E88" w:rsidP="00C63150">
            <w:pPr>
              <w:rPr>
                <w:rFonts w:cstheme="minorHAnsi"/>
                <w:sz w:val="20"/>
                <w:szCs w:val="20"/>
              </w:rPr>
            </w:pPr>
            <w:r w:rsidRPr="004907FE">
              <w:rPr>
                <w:rFonts w:cstheme="minorHAnsi"/>
                <w:w w:val="105"/>
                <w:sz w:val="20"/>
                <w:szCs w:val="20"/>
              </w:rPr>
              <w:t>Master’s</w:t>
            </w:r>
            <w:r w:rsidRPr="004907FE">
              <w:rPr>
                <w:rFonts w:cstheme="minorHAnsi"/>
                <w:spacing w:val="-8"/>
                <w:w w:val="105"/>
                <w:sz w:val="20"/>
                <w:szCs w:val="20"/>
              </w:rPr>
              <w:t xml:space="preserve"> </w:t>
            </w:r>
            <w:r w:rsidRPr="004907FE">
              <w:rPr>
                <w:rFonts w:cstheme="minorHAnsi"/>
                <w:w w:val="105"/>
                <w:sz w:val="20"/>
                <w:szCs w:val="20"/>
              </w:rPr>
              <w:t>in CD,</w:t>
            </w:r>
            <w:r w:rsidRPr="004907FE">
              <w:rPr>
                <w:rFonts w:cstheme="minorHAnsi"/>
                <w:spacing w:val="-8"/>
                <w:w w:val="105"/>
                <w:sz w:val="20"/>
                <w:szCs w:val="20"/>
              </w:rPr>
              <w:t xml:space="preserve"> </w:t>
            </w:r>
            <w:r w:rsidRPr="004907FE">
              <w:rPr>
                <w:rFonts w:cstheme="minorHAnsi"/>
                <w:w w:val="105"/>
                <w:sz w:val="20"/>
                <w:szCs w:val="20"/>
              </w:rPr>
              <w:t>ECE, human development, home economics/family and consumer studies with a specialization in CD/ECE, or educational psych with a specialization in CD/ECE</w:t>
            </w:r>
            <w:r w:rsidRPr="004907FE">
              <w:rPr>
                <w:rFonts w:cstheme="minorHAnsi"/>
                <w:spacing w:val="-7"/>
                <w:w w:val="105"/>
                <w:sz w:val="20"/>
                <w:szCs w:val="20"/>
              </w:rPr>
              <w:t xml:space="preserve"> </w:t>
            </w:r>
            <w:r w:rsidRPr="004907FE">
              <w:rPr>
                <w:rFonts w:cstheme="minorHAnsi"/>
                <w:b/>
                <w:w w:val="105"/>
                <w:sz w:val="20"/>
                <w:szCs w:val="20"/>
              </w:rPr>
              <w:t>OR</w:t>
            </w:r>
            <w:r w:rsidRPr="004907FE">
              <w:rPr>
                <w:rFonts w:cstheme="minorHAnsi"/>
                <w:b/>
                <w:spacing w:val="-5"/>
                <w:w w:val="105"/>
                <w:sz w:val="20"/>
                <w:szCs w:val="20"/>
              </w:rPr>
              <w:t xml:space="preserve"> </w:t>
            </w:r>
            <w:r w:rsidRPr="004907FE">
              <w:rPr>
                <w:rFonts w:cstheme="minorHAnsi"/>
                <w:w w:val="105"/>
                <w:sz w:val="20"/>
                <w:szCs w:val="20"/>
              </w:rPr>
              <w:t>Bachelor’s</w:t>
            </w:r>
            <w:r w:rsidRPr="004907FE">
              <w:rPr>
                <w:rFonts w:cstheme="minorHAnsi"/>
                <w:spacing w:val="-7"/>
                <w:w w:val="105"/>
                <w:sz w:val="20"/>
                <w:szCs w:val="20"/>
              </w:rPr>
              <w:t xml:space="preserve"> </w:t>
            </w:r>
            <w:r w:rsidRPr="004907FE">
              <w:rPr>
                <w:rFonts w:cstheme="minorHAnsi"/>
                <w:w w:val="105"/>
                <w:sz w:val="20"/>
                <w:szCs w:val="20"/>
              </w:rPr>
              <w:t>in</w:t>
            </w:r>
            <w:r w:rsidRPr="004907FE">
              <w:rPr>
                <w:rFonts w:cstheme="minorHAnsi"/>
                <w:spacing w:val="-7"/>
                <w:w w:val="105"/>
                <w:sz w:val="20"/>
                <w:szCs w:val="20"/>
              </w:rPr>
              <w:t xml:space="preserve"> </w:t>
            </w:r>
            <w:r w:rsidRPr="004907FE">
              <w:rPr>
                <w:rFonts w:cstheme="minorHAnsi"/>
                <w:w w:val="105"/>
                <w:sz w:val="20"/>
                <w:szCs w:val="20"/>
              </w:rPr>
              <w:t>any</w:t>
            </w:r>
            <w:r w:rsidRPr="004907FE">
              <w:rPr>
                <w:rFonts w:cstheme="minorHAnsi"/>
                <w:spacing w:val="-7"/>
                <w:w w:val="105"/>
                <w:sz w:val="20"/>
                <w:szCs w:val="20"/>
              </w:rPr>
              <w:t xml:space="preserve"> </w:t>
            </w:r>
            <w:r w:rsidRPr="004907FE">
              <w:rPr>
                <w:rFonts w:cstheme="minorHAnsi"/>
                <w:w w:val="105"/>
                <w:sz w:val="20"/>
                <w:szCs w:val="20"/>
              </w:rPr>
              <w:t>of</w:t>
            </w:r>
            <w:r w:rsidRPr="004907FE">
              <w:rPr>
                <w:rFonts w:cstheme="minorHAnsi"/>
                <w:spacing w:val="-7"/>
                <w:w w:val="105"/>
                <w:sz w:val="20"/>
                <w:szCs w:val="20"/>
              </w:rPr>
              <w:t xml:space="preserve"> </w:t>
            </w:r>
            <w:r w:rsidRPr="004907FE">
              <w:rPr>
                <w:rFonts w:cstheme="minorHAnsi"/>
                <w:w w:val="105"/>
                <w:sz w:val="20"/>
                <w:szCs w:val="20"/>
              </w:rPr>
              <w:t>the</w:t>
            </w:r>
            <w:r w:rsidRPr="004907FE">
              <w:rPr>
                <w:rFonts w:cstheme="minorHAnsi"/>
                <w:spacing w:val="-7"/>
                <w:w w:val="105"/>
                <w:sz w:val="20"/>
                <w:szCs w:val="20"/>
              </w:rPr>
              <w:t xml:space="preserve"> </w:t>
            </w:r>
            <w:r w:rsidRPr="004907FE">
              <w:rPr>
                <w:rFonts w:cstheme="minorHAnsi"/>
                <w:w w:val="105"/>
                <w:sz w:val="20"/>
                <w:szCs w:val="20"/>
              </w:rPr>
              <w:t>above</w:t>
            </w:r>
            <w:r w:rsidRPr="004907FE">
              <w:rPr>
                <w:rFonts w:cstheme="minorHAnsi"/>
                <w:spacing w:val="-14"/>
                <w:w w:val="105"/>
                <w:sz w:val="20"/>
                <w:szCs w:val="20"/>
              </w:rPr>
              <w:t xml:space="preserve"> </w:t>
            </w:r>
            <w:r w:rsidRPr="004907FE">
              <w:rPr>
                <w:rFonts w:cstheme="minorHAnsi"/>
                <w:b/>
                <w:w w:val="105"/>
                <w:sz w:val="20"/>
                <w:szCs w:val="20"/>
              </w:rPr>
              <w:t xml:space="preserve">AND </w:t>
            </w:r>
            <w:r w:rsidRPr="004907FE">
              <w:rPr>
                <w:rFonts w:cstheme="minorHAnsi"/>
                <w:w w:val="105"/>
                <w:sz w:val="20"/>
                <w:szCs w:val="20"/>
              </w:rPr>
              <w:t xml:space="preserve">Master’s in social work, educational supervision, elementary ed, special ed, psych, bilingual/bicultural education, life management/home economics, family life studies, or family and consumer studies </w:t>
            </w:r>
            <w:r w:rsidRPr="004907FE">
              <w:rPr>
                <w:rFonts w:cstheme="minorHAnsi"/>
                <w:b/>
                <w:w w:val="105"/>
                <w:sz w:val="20"/>
                <w:szCs w:val="20"/>
              </w:rPr>
              <w:t xml:space="preserve">OR </w:t>
            </w:r>
            <w:r w:rsidRPr="004907FE">
              <w:rPr>
                <w:rFonts w:cstheme="minorHAnsi"/>
                <w:w w:val="105"/>
                <w:sz w:val="20"/>
                <w:szCs w:val="20"/>
              </w:rPr>
              <w:t>the</w:t>
            </w:r>
            <w:r w:rsidRPr="004907FE">
              <w:rPr>
                <w:rFonts w:cstheme="minorHAnsi"/>
                <w:spacing w:val="-29"/>
                <w:w w:val="105"/>
                <w:sz w:val="20"/>
                <w:szCs w:val="20"/>
              </w:rPr>
              <w:t xml:space="preserve"> </w:t>
            </w:r>
            <w:r w:rsidRPr="004907FE">
              <w:rPr>
                <w:rFonts w:cstheme="minorHAnsi"/>
                <w:w w:val="105"/>
                <w:sz w:val="20"/>
                <w:szCs w:val="20"/>
              </w:rPr>
              <w:t>equivalency.</w:t>
            </w:r>
          </w:p>
        </w:tc>
        <w:tc>
          <w:tcPr>
            <w:tcW w:w="2952" w:type="dxa"/>
          </w:tcPr>
          <w:p w14:paraId="1296206F" w14:textId="77777777" w:rsidR="00857E88" w:rsidRPr="004907FE" w:rsidRDefault="00857E88" w:rsidP="00C63150">
            <w:pPr>
              <w:rPr>
                <w:rFonts w:cstheme="minorHAnsi"/>
                <w:sz w:val="20"/>
                <w:szCs w:val="20"/>
              </w:rPr>
            </w:pPr>
            <w:r w:rsidRPr="004907FE">
              <w:rPr>
                <w:rFonts w:cstheme="minorHAnsi"/>
                <w:w w:val="105"/>
                <w:sz w:val="20"/>
                <w:szCs w:val="20"/>
              </w:rPr>
              <w:t xml:space="preserve">A Master's in education </w:t>
            </w:r>
            <w:r w:rsidRPr="004907FE">
              <w:rPr>
                <w:rFonts w:cstheme="minorHAnsi"/>
                <w:b/>
                <w:w w:val="105"/>
                <w:sz w:val="20"/>
                <w:szCs w:val="20"/>
              </w:rPr>
              <w:t xml:space="preserve">AND/OR </w:t>
            </w:r>
            <w:r w:rsidRPr="004907FE">
              <w:rPr>
                <w:rFonts w:cstheme="minorHAnsi"/>
                <w:w w:val="105"/>
                <w:sz w:val="20"/>
                <w:szCs w:val="20"/>
              </w:rPr>
              <w:t xml:space="preserve">special education with 24 units in child development </w:t>
            </w:r>
            <w:r w:rsidRPr="004907FE">
              <w:rPr>
                <w:rFonts w:cstheme="minorHAnsi"/>
                <w:b/>
                <w:w w:val="105"/>
                <w:sz w:val="20"/>
                <w:szCs w:val="20"/>
              </w:rPr>
              <w:t>PLUS</w:t>
            </w:r>
            <w:r w:rsidRPr="004907FE">
              <w:rPr>
                <w:rFonts w:cstheme="minorHAnsi"/>
                <w:b/>
                <w:spacing w:val="-5"/>
                <w:w w:val="105"/>
                <w:sz w:val="20"/>
                <w:szCs w:val="20"/>
              </w:rPr>
              <w:t xml:space="preserve"> </w:t>
            </w:r>
            <w:r w:rsidRPr="004907FE">
              <w:rPr>
                <w:rFonts w:cstheme="minorHAnsi"/>
                <w:w w:val="105"/>
                <w:sz w:val="20"/>
                <w:szCs w:val="20"/>
              </w:rPr>
              <w:t>experience</w:t>
            </w:r>
            <w:r w:rsidRPr="004907FE">
              <w:rPr>
                <w:rFonts w:cstheme="minorHAnsi"/>
                <w:spacing w:val="-7"/>
                <w:w w:val="105"/>
                <w:sz w:val="20"/>
                <w:szCs w:val="20"/>
              </w:rPr>
              <w:t xml:space="preserve"> </w:t>
            </w:r>
            <w:r w:rsidRPr="004907FE">
              <w:rPr>
                <w:rFonts w:cstheme="minorHAnsi"/>
                <w:w w:val="105"/>
                <w:sz w:val="20"/>
                <w:szCs w:val="20"/>
              </w:rPr>
              <w:t>working</w:t>
            </w:r>
            <w:r w:rsidRPr="004907FE">
              <w:rPr>
                <w:rFonts w:cstheme="minorHAnsi"/>
                <w:spacing w:val="-7"/>
                <w:w w:val="105"/>
                <w:sz w:val="20"/>
                <w:szCs w:val="20"/>
              </w:rPr>
              <w:t xml:space="preserve"> </w:t>
            </w:r>
            <w:r w:rsidRPr="004907FE">
              <w:rPr>
                <w:rFonts w:cstheme="minorHAnsi"/>
                <w:w w:val="105"/>
                <w:sz w:val="20"/>
                <w:szCs w:val="20"/>
              </w:rPr>
              <w:t>with</w:t>
            </w:r>
            <w:r w:rsidRPr="004907FE">
              <w:rPr>
                <w:rFonts w:cstheme="minorHAnsi"/>
                <w:spacing w:val="-7"/>
                <w:w w:val="105"/>
                <w:sz w:val="20"/>
                <w:szCs w:val="20"/>
              </w:rPr>
              <w:t xml:space="preserve"> </w:t>
            </w:r>
            <w:r w:rsidRPr="004907FE">
              <w:rPr>
                <w:rFonts w:cstheme="minorHAnsi"/>
                <w:w w:val="105"/>
                <w:sz w:val="20"/>
                <w:szCs w:val="20"/>
              </w:rPr>
              <w:t>children</w:t>
            </w:r>
            <w:r w:rsidRPr="004907FE">
              <w:rPr>
                <w:rFonts w:cstheme="minorHAnsi"/>
                <w:spacing w:val="-7"/>
                <w:w w:val="105"/>
                <w:sz w:val="20"/>
                <w:szCs w:val="20"/>
              </w:rPr>
              <w:t xml:space="preserve"> </w:t>
            </w:r>
            <w:r w:rsidRPr="004907FE">
              <w:rPr>
                <w:rFonts w:cstheme="minorHAnsi"/>
                <w:w w:val="105"/>
                <w:sz w:val="20"/>
                <w:szCs w:val="20"/>
              </w:rPr>
              <w:t>in</w:t>
            </w:r>
            <w:r w:rsidRPr="004907FE">
              <w:rPr>
                <w:rFonts w:cstheme="minorHAnsi"/>
                <w:spacing w:val="-7"/>
                <w:w w:val="105"/>
                <w:sz w:val="20"/>
                <w:szCs w:val="20"/>
              </w:rPr>
              <w:t xml:space="preserve"> </w:t>
            </w:r>
            <w:r w:rsidRPr="004907FE">
              <w:rPr>
                <w:rFonts w:cstheme="minorHAnsi"/>
                <w:w w:val="105"/>
                <w:sz w:val="20"/>
                <w:szCs w:val="20"/>
              </w:rPr>
              <w:t>a</w:t>
            </w:r>
            <w:r w:rsidRPr="004907FE">
              <w:rPr>
                <w:rFonts w:cstheme="minorHAnsi"/>
                <w:spacing w:val="-7"/>
                <w:w w:val="105"/>
                <w:sz w:val="20"/>
                <w:szCs w:val="20"/>
              </w:rPr>
              <w:t xml:space="preserve"> </w:t>
            </w:r>
            <w:r w:rsidRPr="004907FE">
              <w:rPr>
                <w:rFonts w:cstheme="minorHAnsi"/>
                <w:w w:val="105"/>
                <w:sz w:val="20"/>
                <w:szCs w:val="20"/>
              </w:rPr>
              <w:t>group</w:t>
            </w:r>
            <w:r w:rsidRPr="004907FE">
              <w:rPr>
                <w:rFonts w:cstheme="minorHAnsi"/>
                <w:spacing w:val="-7"/>
                <w:w w:val="105"/>
                <w:sz w:val="20"/>
                <w:szCs w:val="20"/>
              </w:rPr>
              <w:t xml:space="preserve"> </w:t>
            </w:r>
            <w:r w:rsidRPr="004907FE">
              <w:rPr>
                <w:rFonts w:cstheme="minorHAnsi"/>
                <w:w w:val="105"/>
                <w:sz w:val="20"/>
                <w:szCs w:val="20"/>
              </w:rPr>
              <w:t>setting</w:t>
            </w:r>
            <w:r w:rsidRPr="004907FE">
              <w:rPr>
                <w:rFonts w:cstheme="minorHAnsi"/>
                <w:spacing w:val="-7"/>
                <w:w w:val="105"/>
                <w:sz w:val="20"/>
                <w:szCs w:val="20"/>
              </w:rPr>
              <w:t xml:space="preserve"> </w:t>
            </w:r>
            <w:r w:rsidRPr="004907FE">
              <w:rPr>
                <w:rFonts w:cstheme="minorHAnsi"/>
                <w:w w:val="105"/>
                <w:sz w:val="20"/>
                <w:szCs w:val="20"/>
              </w:rPr>
              <w:t>for</w:t>
            </w:r>
            <w:r w:rsidRPr="004907FE">
              <w:rPr>
                <w:rFonts w:cstheme="minorHAnsi"/>
                <w:spacing w:val="-7"/>
                <w:w w:val="105"/>
                <w:sz w:val="20"/>
                <w:szCs w:val="20"/>
              </w:rPr>
              <w:t xml:space="preserve"> </w:t>
            </w:r>
            <w:r w:rsidRPr="004907FE">
              <w:rPr>
                <w:rFonts w:cstheme="minorHAnsi"/>
                <w:w w:val="105"/>
                <w:sz w:val="20"/>
                <w:szCs w:val="20"/>
              </w:rPr>
              <w:t>(3)</w:t>
            </w:r>
            <w:r w:rsidRPr="004907FE">
              <w:rPr>
                <w:rFonts w:cstheme="minorHAnsi"/>
                <w:spacing w:val="-7"/>
                <w:w w:val="105"/>
                <w:sz w:val="20"/>
                <w:szCs w:val="20"/>
              </w:rPr>
              <w:t xml:space="preserve"> </w:t>
            </w:r>
            <w:r w:rsidRPr="004907FE">
              <w:rPr>
                <w:rFonts w:cstheme="minorHAnsi"/>
                <w:w w:val="105"/>
                <w:sz w:val="20"/>
                <w:szCs w:val="20"/>
              </w:rPr>
              <w:t>three</w:t>
            </w:r>
            <w:r w:rsidRPr="004907FE">
              <w:rPr>
                <w:rFonts w:cstheme="minorHAnsi"/>
                <w:spacing w:val="-7"/>
                <w:w w:val="105"/>
                <w:sz w:val="20"/>
                <w:szCs w:val="20"/>
              </w:rPr>
              <w:t xml:space="preserve"> </w:t>
            </w:r>
            <w:r w:rsidRPr="004907FE">
              <w:rPr>
                <w:rFonts w:cstheme="minorHAnsi"/>
                <w:w w:val="105"/>
                <w:sz w:val="20"/>
                <w:szCs w:val="20"/>
              </w:rPr>
              <w:t>consecutive</w:t>
            </w:r>
            <w:r w:rsidRPr="004907FE">
              <w:rPr>
                <w:rFonts w:cstheme="minorHAnsi"/>
                <w:spacing w:val="-7"/>
                <w:w w:val="105"/>
                <w:sz w:val="20"/>
                <w:szCs w:val="20"/>
              </w:rPr>
              <w:t xml:space="preserve"> </w:t>
            </w:r>
            <w:r w:rsidRPr="004907FE">
              <w:rPr>
                <w:rFonts w:cstheme="minorHAnsi"/>
                <w:w w:val="105"/>
                <w:sz w:val="20"/>
                <w:szCs w:val="20"/>
              </w:rPr>
              <w:t>years</w:t>
            </w:r>
            <w:r w:rsidRPr="004907FE">
              <w:rPr>
                <w:rFonts w:cstheme="minorHAnsi"/>
                <w:spacing w:val="-7"/>
                <w:w w:val="105"/>
                <w:sz w:val="20"/>
                <w:szCs w:val="20"/>
              </w:rPr>
              <w:t xml:space="preserve"> </w:t>
            </w:r>
            <w:r w:rsidRPr="004907FE">
              <w:rPr>
                <w:rFonts w:cstheme="minorHAnsi"/>
                <w:w w:val="105"/>
                <w:sz w:val="20"/>
                <w:szCs w:val="20"/>
              </w:rPr>
              <w:t>with</w:t>
            </w:r>
            <w:r w:rsidRPr="004907FE">
              <w:rPr>
                <w:rFonts w:cstheme="minorHAnsi"/>
                <w:spacing w:val="-7"/>
                <w:w w:val="105"/>
                <w:sz w:val="20"/>
                <w:szCs w:val="20"/>
              </w:rPr>
              <w:t xml:space="preserve"> </w:t>
            </w:r>
            <w:r w:rsidRPr="004907FE">
              <w:rPr>
                <w:rFonts w:cstheme="minorHAnsi"/>
                <w:w w:val="105"/>
                <w:sz w:val="20"/>
                <w:szCs w:val="20"/>
              </w:rPr>
              <w:t>at least</w:t>
            </w:r>
            <w:r w:rsidRPr="004907FE">
              <w:rPr>
                <w:rFonts w:cstheme="minorHAnsi"/>
                <w:spacing w:val="-7"/>
                <w:w w:val="105"/>
                <w:sz w:val="20"/>
                <w:szCs w:val="20"/>
              </w:rPr>
              <w:t xml:space="preserve"> </w:t>
            </w:r>
            <w:r w:rsidRPr="004907FE">
              <w:rPr>
                <w:rFonts w:cstheme="minorHAnsi"/>
                <w:w w:val="105"/>
                <w:sz w:val="20"/>
                <w:szCs w:val="20"/>
              </w:rPr>
              <w:t>two (2)</w:t>
            </w:r>
            <w:r w:rsidRPr="004907FE">
              <w:rPr>
                <w:rFonts w:cstheme="minorHAnsi"/>
                <w:spacing w:val="-7"/>
                <w:w w:val="105"/>
                <w:sz w:val="20"/>
                <w:szCs w:val="20"/>
              </w:rPr>
              <w:t xml:space="preserve"> </w:t>
            </w:r>
            <w:r w:rsidRPr="004907FE">
              <w:rPr>
                <w:rFonts w:cstheme="minorHAnsi"/>
                <w:w w:val="105"/>
                <w:sz w:val="20"/>
                <w:szCs w:val="20"/>
              </w:rPr>
              <w:t>years</w:t>
            </w:r>
            <w:r w:rsidRPr="004907FE">
              <w:rPr>
                <w:rFonts w:cstheme="minorHAnsi"/>
                <w:spacing w:val="-7"/>
                <w:w w:val="105"/>
                <w:sz w:val="20"/>
                <w:szCs w:val="20"/>
              </w:rPr>
              <w:t xml:space="preserve"> </w:t>
            </w:r>
            <w:r w:rsidRPr="004907FE">
              <w:rPr>
                <w:rFonts w:cstheme="minorHAnsi"/>
                <w:w w:val="105"/>
                <w:sz w:val="20"/>
                <w:szCs w:val="20"/>
              </w:rPr>
              <w:t>with</w:t>
            </w:r>
            <w:r w:rsidRPr="004907FE">
              <w:rPr>
                <w:rFonts w:cstheme="minorHAnsi"/>
                <w:spacing w:val="-7"/>
                <w:w w:val="105"/>
                <w:sz w:val="20"/>
                <w:szCs w:val="20"/>
              </w:rPr>
              <w:t xml:space="preserve"> </w:t>
            </w:r>
            <w:r w:rsidRPr="004907FE">
              <w:rPr>
                <w:rFonts w:cstheme="minorHAnsi"/>
                <w:w w:val="105"/>
                <w:sz w:val="20"/>
                <w:szCs w:val="20"/>
              </w:rPr>
              <w:t>children</w:t>
            </w:r>
            <w:r w:rsidRPr="004907FE">
              <w:rPr>
                <w:rFonts w:cstheme="minorHAnsi"/>
                <w:spacing w:val="-7"/>
                <w:w w:val="105"/>
                <w:sz w:val="20"/>
                <w:szCs w:val="20"/>
              </w:rPr>
              <w:t xml:space="preserve"> </w:t>
            </w:r>
            <w:r w:rsidRPr="004907FE">
              <w:rPr>
                <w:rFonts w:cstheme="minorHAnsi"/>
                <w:w w:val="105"/>
                <w:sz w:val="20"/>
                <w:szCs w:val="20"/>
              </w:rPr>
              <w:t>birth</w:t>
            </w:r>
            <w:r w:rsidRPr="004907FE">
              <w:rPr>
                <w:rFonts w:cstheme="minorHAnsi"/>
                <w:spacing w:val="-7"/>
                <w:w w:val="105"/>
                <w:sz w:val="20"/>
                <w:szCs w:val="20"/>
              </w:rPr>
              <w:t xml:space="preserve"> </w:t>
            </w:r>
            <w:r w:rsidRPr="004907FE">
              <w:rPr>
                <w:rFonts w:cstheme="minorHAnsi"/>
                <w:w w:val="105"/>
                <w:sz w:val="20"/>
                <w:szCs w:val="20"/>
              </w:rPr>
              <w:t>to</w:t>
            </w:r>
            <w:r w:rsidRPr="004907FE">
              <w:rPr>
                <w:rFonts w:cstheme="minorHAnsi"/>
                <w:spacing w:val="-7"/>
                <w:w w:val="105"/>
                <w:sz w:val="20"/>
                <w:szCs w:val="20"/>
              </w:rPr>
              <w:t xml:space="preserve"> </w:t>
            </w:r>
            <w:r w:rsidRPr="004907FE">
              <w:rPr>
                <w:rFonts w:cstheme="minorHAnsi"/>
                <w:w w:val="105"/>
                <w:sz w:val="20"/>
                <w:szCs w:val="20"/>
              </w:rPr>
              <w:t>age</w:t>
            </w:r>
            <w:r w:rsidRPr="004907FE">
              <w:rPr>
                <w:rFonts w:cstheme="minorHAnsi"/>
                <w:spacing w:val="-7"/>
                <w:w w:val="105"/>
                <w:sz w:val="20"/>
                <w:szCs w:val="20"/>
              </w:rPr>
              <w:t xml:space="preserve"> </w:t>
            </w:r>
            <w:r w:rsidRPr="004907FE">
              <w:rPr>
                <w:rFonts w:cstheme="minorHAnsi"/>
                <w:w w:val="105"/>
                <w:sz w:val="20"/>
                <w:szCs w:val="20"/>
              </w:rPr>
              <w:t>12.</w:t>
            </w:r>
          </w:p>
        </w:tc>
      </w:tr>
      <w:tr w:rsidR="00857E88" w:rsidRPr="004907FE" w14:paraId="3A9097F3" w14:textId="77777777" w:rsidTr="00C63150">
        <w:tc>
          <w:tcPr>
            <w:tcW w:w="1513" w:type="dxa"/>
          </w:tcPr>
          <w:p w14:paraId="20E45DA0" w14:textId="77777777" w:rsidR="00857E88" w:rsidRPr="004907FE" w:rsidRDefault="00857E88" w:rsidP="00C63150">
            <w:pPr>
              <w:rPr>
                <w:rFonts w:cstheme="minorHAnsi"/>
                <w:sz w:val="20"/>
                <w:szCs w:val="20"/>
              </w:rPr>
            </w:pPr>
            <w:r w:rsidRPr="004907FE">
              <w:rPr>
                <w:rFonts w:cstheme="minorHAnsi"/>
                <w:sz w:val="20"/>
                <w:szCs w:val="20"/>
              </w:rPr>
              <w:t>Education</w:t>
            </w:r>
          </w:p>
        </w:tc>
        <w:tc>
          <w:tcPr>
            <w:tcW w:w="4391" w:type="dxa"/>
          </w:tcPr>
          <w:p w14:paraId="73E87D57" w14:textId="77777777" w:rsidR="00857E88" w:rsidRPr="004907FE" w:rsidRDefault="00857E88" w:rsidP="00C63150">
            <w:pPr>
              <w:rPr>
                <w:rFonts w:cstheme="minorHAnsi"/>
                <w:sz w:val="20"/>
                <w:szCs w:val="20"/>
              </w:rPr>
            </w:pPr>
            <w:r w:rsidRPr="004907FE">
              <w:rPr>
                <w:rFonts w:cstheme="minorHAnsi"/>
                <w:w w:val="105"/>
                <w:sz w:val="20"/>
                <w:szCs w:val="20"/>
              </w:rPr>
              <w:t>Master’s</w:t>
            </w:r>
            <w:r w:rsidRPr="004907FE">
              <w:rPr>
                <w:rFonts w:cstheme="minorHAnsi"/>
                <w:spacing w:val="-7"/>
                <w:w w:val="105"/>
                <w:sz w:val="20"/>
                <w:szCs w:val="20"/>
              </w:rPr>
              <w:t xml:space="preserve"> </w:t>
            </w:r>
            <w:r w:rsidRPr="004907FE">
              <w:rPr>
                <w:rFonts w:cstheme="minorHAnsi"/>
                <w:w w:val="105"/>
                <w:sz w:val="20"/>
                <w:szCs w:val="20"/>
              </w:rPr>
              <w:t>in</w:t>
            </w:r>
            <w:r w:rsidRPr="004907FE">
              <w:rPr>
                <w:rFonts w:cstheme="minorHAnsi"/>
                <w:spacing w:val="-7"/>
                <w:w w:val="105"/>
                <w:sz w:val="20"/>
                <w:szCs w:val="20"/>
              </w:rPr>
              <w:t xml:space="preserve"> </w:t>
            </w:r>
            <w:r w:rsidRPr="004907FE">
              <w:rPr>
                <w:rFonts w:cstheme="minorHAnsi"/>
                <w:w w:val="105"/>
                <w:sz w:val="20"/>
                <w:szCs w:val="20"/>
              </w:rPr>
              <w:t>education</w:t>
            </w:r>
            <w:r w:rsidRPr="004907FE">
              <w:rPr>
                <w:rFonts w:cstheme="minorHAnsi"/>
                <w:spacing w:val="-13"/>
                <w:w w:val="105"/>
                <w:sz w:val="20"/>
                <w:szCs w:val="20"/>
              </w:rPr>
              <w:t xml:space="preserve"> </w:t>
            </w:r>
            <w:r w:rsidRPr="004907FE">
              <w:rPr>
                <w:rFonts w:cstheme="minorHAnsi"/>
                <w:b/>
                <w:w w:val="105"/>
                <w:sz w:val="20"/>
                <w:szCs w:val="20"/>
              </w:rPr>
              <w:t>OR</w:t>
            </w:r>
            <w:r w:rsidRPr="004907FE">
              <w:rPr>
                <w:rFonts w:cstheme="minorHAnsi"/>
                <w:b/>
                <w:spacing w:val="-6"/>
                <w:w w:val="105"/>
                <w:sz w:val="20"/>
                <w:szCs w:val="20"/>
              </w:rPr>
              <w:t xml:space="preserve"> </w:t>
            </w:r>
            <w:r w:rsidRPr="004907FE">
              <w:rPr>
                <w:rFonts w:cstheme="minorHAnsi"/>
                <w:w w:val="105"/>
                <w:sz w:val="20"/>
                <w:szCs w:val="20"/>
              </w:rPr>
              <w:t>the</w:t>
            </w:r>
            <w:r w:rsidRPr="004907FE">
              <w:rPr>
                <w:rFonts w:cstheme="minorHAnsi"/>
                <w:spacing w:val="-7"/>
                <w:w w:val="105"/>
                <w:sz w:val="20"/>
                <w:szCs w:val="20"/>
              </w:rPr>
              <w:t xml:space="preserve"> </w:t>
            </w:r>
            <w:r w:rsidRPr="004907FE">
              <w:rPr>
                <w:rFonts w:cstheme="minorHAnsi"/>
                <w:w w:val="105"/>
                <w:sz w:val="20"/>
                <w:szCs w:val="20"/>
              </w:rPr>
              <w:t>equivalency.</w:t>
            </w:r>
          </w:p>
        </w:tc>
        <w:tc>
          <w:tcPr>
            <w:tcW w:w="2952" w:type="dxa"/>
          </w:tcPr>
          <w:p w14:paraId="391D77FB" w14:textId="77777777" w:rsidR="00857E88" w:rsidRPr="004907FE" w:rsidRDefault="00857E88" w:rsidP="00C63150">
            <w:pPr>
              <w:pStyle w:val="BodyText"/>
              <w:tabs>
                <w:tab w:val="left" w:pos="4118"/>
              </w:tabs>
              <w:spacing w:line="194" w:lineRule="exact"/>
              <w:rPr>
                <w:rFonts w:asciiTheme="minorHAnsi" w:hAnsiTheme="minorHAnsi" w:cstheme="minorHAnsi"/>
                <w:sz w:val="20"/>
                <w:szCs w:val="20"/>
              </w:rPr>
            </w:pPr>
            <w:r w:rsidRPr="004907FE">
              <w:rPr>
                <w:rFonts w:asciiTheme="minorHAnsi" w:hAnsiTheme="minorHAnsi" w:cstheme="minorHAnsi"/>
                <w:w w:val="105"/>
                <w:sz w:val="20"/>
                <w:szCs w:val="20"/>
              </w:rPr>
              <w:t>Any</w:t>
            </w:r>
            <w:r w:rsidRPr="004907FE">
              <w:rPr>
                <w:rFonts w:asciiTheme="minorHAnsi" w:hAnsiTheme="minorHAnsi" w:cstheme="minorHAnsi"/>
                <w:spacing w:val="-8"/>
                <w:w w:val="105"/>
                <w:sz w:val="20"/>
                <w:szCs w:val="20"/>
              </w:rPr>
              <w:t xml:space="preserve"> </w:t>
            </w:r>
            <w:r w:rsidRPr="004907FE">
              <w:rPr>
                <w:rFonts w:asciiTheme="minorHAnsi" w:hAnsiTheme="minorHAnsi" w:cstheme="minorHAnsi"/>
                <w:w w:val="105"/>
                <w:sz w:val="20"/>
                <w:szCs w:val="20"/>
              </w:rPr>
              <w:t>Master's</w:t>
            </w:r>
            <w:r w:rsidRPr="004907FE">
              <w:rPr>
                <w:rFonts w:asciiTheme="minorHAnsi" w:hAnsiTheme="minorHAnsi" w:cstheme="minorHAnsi"/>
                <w:spacing w:val="-8"/>
                <w:w w:val="105"/>
                <w:sz w:val="20"/>
                <w:szCs w:val="20"/>
              </w:rPr>
              <w:t xml:space="preserve"> </w:t>
            </w:r>
            <w:r w:rsidRPr="004907FE">
              <w:rPr>
                <w:rFonts w:asciiTheme="minorHAnsi" w:hAnsiTheme="minorHAnsi" w:cstheme="minorHAnsi"/>
                <w:w w:val="105"/>
                <w:sz w:val="20"/>
                <w:szCs w:val="20"/>
              </w:rPr>
              <w:t>with</w:t>
            </w:r>
            <w:r w:rsidRPr="004907FE">
              <w:rPr>
                <w:rFonts w:asciiTheme="minorHAnsi" w:hAnsiTheme="minorHAnsi" w:cstheme="minorHAnsi"/>
                <w:spacing w:val="-8"/>
                <w:w w:val="105"/>
                <w:sz w:val="20"/>
                <w:szCs w:val="20"/>
              </w:rPr>
              <w:t xml:space="preserve"> </w:t>
            </w:r>
            <w:r w:rsidRPr="004907FE">
              <w:rPr>
                <w:rFonts w:asciiTheme="minorHAnsi" w:hAnsiTheme="minorHAnsi" w:cstheme="minorHAnsi"/>
                <w:w w:val="105"/>
                <w:sz w:val="20"/>
                <w:szCs w:val="20"/>
              </w:rPr>
              <w:t>24</w:t>
            </w:r>
            <w:r w:rsidRPr="004907FE">
              <w:rPr>
                <w:rFonts w:asciiTheme="minorHAnsi" w:hAnsiTheme="minorHAnsi" w:cstheme="minorHAnsi"/>
                <w:spacing w:val="-8"/>
                <w:w w:val="105"/>
                <w:sz w:val="20"/>
                <w:szCs w:val="20"/>
              </w:rPr>
              <w:t xml:space="preserve"> </w:t>
            </w:r>
            <w:r w:rsidRPr="004907FE">
              <w:rPr>
                <w:rFonts w:asciiTheme="minorHAnsi" w:hAnsiTheme="minorHAnsi" w:cstheme="minorHAnsi"/>
                <w:w w:val="105"/>
                <w:sz w:val="20"/>
                <w:szCs w:val="20"/>
              </w:rPr>
              <w:t>units</w:t>
            </w:r>
            <w:r w:rsidRPr="004907FE">
              <w:rPr>
                <w:rFonts w:asciiTheme="minorHAnsi" w:hAnsiTheme="minorHAnsi" w:cstheme="minorHAnsi"/>
                <w:spacing w:val="-8"/>
                <w:w w:val="105"/>
                <w:sz w:val="20"/>
                <w:szCs w:val="20"/>
              </w:rPr>
              <w:t xml:space="preserve"> </w:t>
            </w:r>
            <w:r w:rsidRPr="004907FE">
              <w:rPr>
                <w:rFonts w:asciiTheme="minorHAnsi" w:hAnsiTheme="minorHAnsi" w:cstheme="minorHAnsi"/>
                <w:w w:val="105"/>
                <w:sz w:val="20"/>
                <w:szCs w:val="20"/>
              </w:rPr>
              <w:t>in</w:t>
            </w:r>
            <w:r w:rsidRPr="004907FE">
              <w:rPr>
                <w:rFonts w:asciiTheme="minorHAnsi" w:hAnsiTheme="minorHAnsi" w:cstheme="minorHAnsi"/>
                <w:spacing w:val="-8"/>
                <w:w w:val="105"/>
                <w:sz w:val="20"/>
                <w:szCs w:val="20"/>
              </w:rPr>
              <w:t xml:space="preserve"> </w:t>
            </w:r>
            <w:r w:rsidRPr="004907FE">
              <w:rPr>
                <w:rFonts w:asciiTheme="minorHAnsi" w:hAnsiTheme="minorHAnsi" w:cstheme="minorHAnsi"/>
                <w:w w:val="105"/>
                <w:sz w:val="20"/>
                <w:szCs w:val="20"/>
              </w:rPr>
              <w:t>Child</w:t>
            </w:r>
            <w:r w:rsidRPr="004907FE">
              <w:rPr>
                <w:rFonts w:asciiTheme="minorHAnsi" w:hAnsiTheme="minorHAnsi" w:cstheme="minorHAnsi"/>
                <w:spacing w:val="-8"/>
                <w:w w:val="105"/>
                <w:sz w:val="20"/>
                <w:szCs w:val="20"/>
              </w:rPr>
              <w:t xml:space="preserve"> </w:t>
            </w:r>
            <w:r w:rsidRPr="004907FE">
              <w:rPr>
                <w:rFonts w:asciiTheme="minorHAnsi" w:hAnsiTheme="minorHAnsi" w:cstheme="minorHAnsi"/>
                <w:w w:val="105"/>
                <w:sz w:val="20"/>
                <w:szCs w:val="20"/>
              </w:rPr>
              <w:t>Development</w:t>
            </w:r>
            <w:r w:rsidRPr="004907FE">
              <w:rPr>
                <w:rFonts w:asciiTheme="minorHAnsi" w:hAnsiTheme="minorHAnsi" w:cstheme="minorHAnsi"/>
                <w:spacing w:val="-14"/>
                <w:w w:val="105"/>
                <w:sz w:val="20"/>
                <w:szCs w:val="20"/>
              </w:rPr>
              <w:t xml:space="preserve"> </w:t>
            </w:r>
            <w:r w:rsidRPr="004907FE">
              <w:rPr>
                <w:rFonts w:asciiTheme="minorHAnsi" w:hAnsiTheme="minorHAnsi" w:cstheme="minorHAnsi"/>
                <w:b/>
                <w:w w:val="105"/>
                <w:sz w:val="20"/>
                <w:szCs w:val="20"/>
              </w:rPr>
              <w:t>PLUS</w:t>
            </w:r>
            <w:r w:rsidRPr="004907FE">
              <w:rPr>
                <w:rFonts w:asciiTheme="minorHAnsi" w:hAnsiTheme="minorHAnsi" w:cstheme="minorHAnsi"/>
                <w:b/>
                <w:spacing w:val="-7"/>
                <w:w w:val="105"/>
                <w:sz w:val="20"/>
                <w:szCs w:val="20"/>
              </w:rPr>
              <w:t xml:space="preserve"> </w:t>
            </w:r>
            <w:r w:rsidRPr="004907FE">
              <w:rPr>
                <w:rFonts w:asciiTheme="minorHAnsi" w:hAnsiTheme="minorHAnsi" w:cstheme="minorHAnsi"/>
                <w:w w:val="105"/>
                <w:sz w:val="20"/>
                <w:szCs w:val="20"/>
              </w:rPr>
              <w:t>experience</w:t>
            </w:r>
            <w:r w:rsidRPr="004907FE">
              <w:rPr>
                <w:rFonts w:asciiTheme="minorHAnsi" w:hAnsiTheme="minorHAnsi" w:cstheme="minorHAnsi"/>
                <w:spacing w:val="-8"/>
                <w:w w:val="105"/>
                <w:sz w:val="20"/>
                <w:szCs w:val="20"/>
              </w:rPr>
              <w:t xml:space="preserve"> </w:t>
            </w:r>
            <w:r w:rsidRPr="004907FE">
              <w:rPr>
                <w:rFonts w:asciiTheme="minorHAnsi" w:hAnsiTheme="minorHAnsi" w:cstheme="minorHAnsi"/>
                <w:w w:val="105"/>
                <w:sz w:val="20"/>
                <w:szCs w:val="20"/>
              </w:rPr>
              <w:t>working</w:t>
            </w:r>
            <w:r w:rsidRPr="004907FE">
              <w:rPr>
                <w:rFonts w:asciiTheme="minorHAnsi" w:hAnsiTheme="minorHAnsi" w:cstheme="minorHAnsi"/>
                <w:spacing w:val="-8"/>
                <w:w w:val="105"/>
                <w:sz w:val="20"/>
                <w:szCs w:val="20"/>
              </w:rPr>
              <w:t xml:space="preserve"> </w:t>
            </w:r>
            <w:r w:rsidRPr="004907FE">
              <w:rPr>
                <w:rFonts w:asciiTheme="minorHAnsi" w:hAnsiTheme="minorHAnsi" w:cstheme="minorHAnsi"/>
                <w:w w:val="105"/>
                <w:sz w:val="20"/>
                <w:szCs w:val="20"/>
              </w:rPr>
              <w:t>with</w:t>
            </w:r>
            <w:r w:rsidRPr="004907FE">
              <w:rPr>
                <w:rFonts w:asciiTheme="minorHAnsi" w:hAnsiTheme="minorHAnsi" w:cstheme="minorHAnsi"/>
                <w:spacing w:val="-8"/>
                <w:w w:val="105"/>
                <w:sz w:val="20"/>
                <w:szCs w:val="20"/>
              </w:rPr>
              <w:t xml:space="preserve"> </w:t>
            </w:r>
            <w:r w:rsidRPr="004907FE">
              <w:rPr>
                <w:rFonts w:asciiTheme="minorHAnsi" w:hAnsiTheme="minorHAnsi" w:cstheme="minorHAnsi"/>
                <w:w w:val="105"/>
                <w:sz w:val="20"/>
                <w:szCs w:val="20"/>
              </w:rPr>
              <w:t>children</w:t>
            </w:r>
            <w:r w:rsidRPr="004907FE">
              <w:rPr>
                <w:rFonts w:asciiTheme="minorHAnsi" w:hAnsiTheme="minorHAnsi" w:cstheme="minorHAnsi"/>
                <w:sz w:val="20"/>
                <w:szCs w:val="20"/>
              </w:rPr>
              <w:t xml:space="preserve"> </w:t>
            </w:r>
            <w:r w:rsidRPr="004907FE">
              <w:rPr>
                <w:rFonts w:asciiTheme="minorHAnsi" w:hAnsiTheme="minorHAnsi" w:cstheme="minorHAnsi"/>
                <w:w w:val="105"/>
                <w:sz w:val="20"/>
                <w:szCs w:val="20"/>
              </w:rPr>
              <w:t>in</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a</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group</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setting</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for</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three</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(3)</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consecutive</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years</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with</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at</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least</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two</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(2)</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years</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with</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children</w:t>
            </w:r>
            <w:r w:rsidRPr="004907FE">
              <w:rPr>
                <w:rFonts w:asciiTheme="minorHAnsi" w:hAnsiTheme="minorHAnsi" w:cstheme="minorHAnsi"/>
                <w:spacing w:val="-6"/>
                <w:w w:val="105"/>
                <w:sz w:val="20"/>
                <w:szCs w:val="20"/>
              </w:rPr>
              <w:t xml:space="preserve"> </w:t>
            </w:r>
            <w:r w:rsidRPr="004907FE">
              <w:rPr>
                <w:rFonts w:asciiTheme="minorHAnsi" w:hAnsiTheme="minorHAnsi" w:cstheme="minorHAnsi"/>
                <w:w w:val="105"/>
                <w:sz w:val="20"/>
                <w:szCs w:val="20"/>
              </w:rPr>
              <w:t>birth to age twelve</w:t>
            </w:r>
            <w:r w:rsidRPr="004907FE">
              <w:rPr>
                <w:rFonts w:asciiTheme="minorHAnsi" w:hAnsiTheme="minorHAnsi" w:cstheme="minorHAnsi"/>
                <w:spacing w:val="-19"/>
                <w:w w:val="105"/>
                <w:sz w:val="20"/>
                <w:szCs w:val="20"/>
              </w:rPr>
              <w:t xml:space="preserve"> </w:t>
            </w:r>
            <w:r w:rsidRPr="004907FE">
              <w:rPr>
                <w:rFonts w:asciiTheme="minorHAnsi" w:hAnsiTheme="minorHAnsi" w:cstheme="minorHAnsi"/>
                <w:w w:val="105"/>
                <w:sz w:val="20"/>
                <w:szCs w:val="20"/>
              </w:rPr>
              <w:t>(12).</w:t>
            </w:r>
          </w:p>
        </w:tc>
      </w:tr>
      <w:tr w:rsidR="00857E88" w:rsidRPr="004907FE" w14:paraId="79314B2F" w14:textId="77777777" w:rsidTr="00C63150">
        <w:tc>
          <w:tcPr>
            <w:tcW w:w="1513" w:type="dxa"/>
          </w:tcPr>
          <w:p w14:paraId="58220EDB" w14:textId="77777777" w:rsidR="00857E88" w:rsidRPr="004907FE" w:rsidRDefault="00857E88" w:rsidP="00C63150">
            <w:pPr>
              <w:rPr>
                <w:rFonts w:cstheme="minorHAnsi"/>
                <w:sz w:val="20"/>
                <w:szCs w:val="20"/>
              </w:rPr>
            </w:pPr>
            <w:r w:rsidRPr="004907FE">
              <w:rPr>
                <w:rFonts w:cstheme="minorHAnsi"/>
                <w:sz w:val="20"/>
                <w:szCs w:val="20"/>
              </w:rPr>
              <w:lastRenderedPageBreak/>
              <w:t>Law</w:t>
            </w:r>
          </w:p>
        </w:tc>
        <w:tc>
          <w:tcPr>
            <w:tcW w:w="4391" w:type="dxa"/>
          </w:tcPr>
          <w:p w14:paraId="2DA0CFA3" w14:textId="77777777" w:rsidR="00857E88" w:rsidRPr="004907FE" w:rsidRDefault="00857E88" w:rsidP="00C63150">
            <w:pPr>
              <w:rPr>
                <w:rFonts w:cstheme="minorHAnsi"/>
                <w:sz w:val="20"/>
                <w:szCs w:val="20"/>
              </w:rPr>
            </w:pPr>
            <w:r w:rsidRPr="004907FE">
              <w:rPr>
                <w:rFonts w:cstheme="minorHAnsi"/>
                <w:w w:val="105"/>
                <w:sz w:val="20"/>
                <w:szCs w:val="20"/>
              </w:rPr>
              <w:t>*J.D.</w:t>
            </w:r>
            <w:r w:rsidRPr="004907FE">
              <w:rPr>
                <w:rFonts w:cstheme="minorHAnsi"/>
                <w:spacing w:val="-6"/>
                <w:w w:val="105"/>
                <w:sz w:val="20"/>
                <w:szCs w:val="20"/>
              </w:rPr>
              <w:t xml:space="preserve"> </w:t>
            </w:r>
            <w:r w:rsidRPr="004907FE">
              <w:rPr>
                <w:rFonts w:cstheme="minorHAnsi"/>
                <w:w w:val="105"/>
                <w:sz w:val="20"/>
                <w:szCs w:val="20"/>
              </w:rPr>
              <w:t>or</w:t>
            </w:r>
            <w:r w:rsidRPr="004907FE">
              <w:rPr>
                <w:rFonts w:cstheme="minorHAnsi"/>
                <w:spacing w:val="-6"/>
                <w:w w:val="105"/>
                <w:sz w:val="20"/>
                <w:szCs w:val="20"/>
              </w:rPr>
              <w:t xml:space="preserve"> </w:t>
            </w:r>
            <w:proofErr w:type="gramStart"/>
            <w:r w:rsidRPr="004907FE">
              <w:rPr>
                <w:rFonts w:cstheme="minorHAnsi"/>
                <w:w w:val="105"/>
                <w:sz w:val="20"/>
                <w:szCs w:val="20"/>
              </w:rPr>
              <w:t>LL.B</w:t>
            </w:r>
            <w:proofErr w:type="gramEnd"/>
            <w:r w:rsidRPr="004907FE">
              <w:rPr>
                <w:rFonts w:cstheme="minorHAnsi"/>
                <w:spacing w:val="-6"/>
                <w:w w:val="105"/>
                <w:sz w:val="20"/>
                <w:szCs w:val="20"/>
              </w:rPr>
              <w:t xml:space="preserve"> </w:t>
            </w:r>
          </w:p>
        </w:tc>
        <w:tc>
          <w:tcPr>
            <w:tcW w:w="2952" w:type="dxa"/>
          </w:tcPr>
          <w:p w14:paraId="0D4A5F28" w14:textId="77777777" w:rsidR="00857E88" w:rsidRPr="004907FE" w:rsidRDefault="00857E88" w:rsidP="00C63150">
            <w:pPr>
              <w:rPr>
                <w:rFonts w:cstheme="minorHAnsi"/>
                <w:sz w:val="20"/>
                <w:szCs w:val="20"/>
              </w:rPr>
            </w:pPr>
            <w:r w:rsidRPr="004907FE">
              <w:rPr>
                <w:rFonts w:cstheme="minorHAnsi"/>
                <w:w w:val="105"/>
                <w:sz w:val="20"/>
                <w:szCs w:val="20"/>
              </w:rPr>
              <w:t>A</w:t>
            </w:r>
            <w:r w:rsidRPr="004907FE">
              <w:rPr>
                <w:rFonts w:cstheme="minorHAnsi"/>
                <w:spacing w:val="-6"/>
                <w:w w:val="105"/>
                <w:sz w:val="20"/>
                <w:szCs w:val="20"/>
              </w:rPr>
              <w:t xml:space="preserve"> </w:t>
            </w:r>
            <w:r w:rsidRPr="004907FE">
              <w:rPr>
                <w:rFonts w:cstheme="minorHAnsi"/>
                <w:w w:val="105"/>
                <w:sz w:val="20"/>
                <w:szCs w:val="20"/>
              </w:rPr>
              <w:t>Master's</w:t>
            </w:r>
            <w:r w:rsidRPr="004907FE">
              <w:rPr>
                <w:rFonts w:cstheme="minorHAnsi"/>
                <w:spacing w:val="-6"/>
                <w:w w:val="105"/>
                <w:sz w:val="20"/>
                <w:szCs w:val="20"/>
              </w:rPr>
              <w:t xml:space="preserve"> </w:t>
            </w:r>
            <w:r w:rsidRPr="004907FE">
              <w:rPr>
                <w:rFonts w:cstheme="minorHAnsi"/>
                <w:w w:val="105"/>
                <w:sz w:val="20"/>
                <w:szCs w:val="20"/>
              </w:rPr>
              <w:t>in</w:t>
            </w:r>
            <w:r w:rsidRPr="004907FE">
              <w:rPr>
                <w:rFonts w:cstheme="minorHAnsi"/>
                <w:spacing w:val="-6"/>
                <w:w w:val="105"/>
                <w:sz w:val="20"/>
                <w:szCs w:val="20"/>
              </w:rPr>
              <w:t xml:space="preserve"> </w:t>
            </w:r>
            <w:r w:rsidRPr="004907FE">
              <w:rPr>
                <w:rFonts w:cstheme="minorHAnsi"/>
                <w:w w:val="105"/>
                <w:sz w:val="20"/>
                <w:szCs w:val="20"/>
              </w:rPr>
              <w:t>business</w:t>
            </w:r>
            <w:r w:rsidRPr="004907FE">
              <w:rPr>
                <w:rFonts w:cstheme="minorHAnsi"/>
                <w:spacing w:val="-6"/>
                <w:w w:val="105"/>
                <w:sz w:val="20"/>
                <w:szCs w:val="20"/>
              </w:rPr>
              <w:t xml:space="preserve"> </w:t>
            </w:r>
            <w:r w:rsidRPr="004907FE">
              <w:rPr>
                <w:rFonts w:cstheme="minorHAnsi"/>
                <w:w w:val="105"/>
                <w:sz w:val="20"/>
                <w:szCs w:val="20"/>
              </w:rPr>
              <w:t>or</w:t>
            </w:r>
            <w:r w:rsidRPr="004907FE">
              <w:rPr>
                <w:rFonts w:cstheme="minorHAnsi"/>
                <w:spacing w:val="-6"/>
                <w:w w:val="105"/>
                <w:sz w:val="20"/>
                <w:szCs w:val="20"/>
              </w:rPr>
              <w:t xml:space="preserve"> </w:t>
            </w:r>
            <w:r w:rsidRPr="004907FE">
              <w:rPr>
                <w:rFonts w:cstheme="minorHAnsi"/>
                <w:w w:val="105"/>
                <w:sz w:val="20"/>
                <w:szCs w:val="20"/>
              </w:rPr>
              <w:t>a</w:t>
            </w:r>
            <w:r w:rsidRPr="004907FE">
              <w:rPr>
                <w:rFonts w:cstheme="minorHAnsi"/>
                <w:spacing w:val="-6"/>
                <w:w w:val="105"/>
                <w:sz w:val="20"/>
                <w:szCs w:val="20"/>
              </w:rPr>
              <w:t xml:space="preserve"> </w:t>
            </w:r>
            <w:r w:rsidRPr="004907FE">
              <w:rPr>
                <w:rFonts w:cstheme="minorHAnsi"/>
                <w:w w:val="105"/>
                <w:sz w:val="20"/>
                <w:szCs w:val="20"/>
              </w:rPr>
              <w:t>related</w:t>
            </w:r>
            <w:r w:rsidRPr="004907FE">
              <w:rPr>
                <w:rFonts w:cstheme="minorHAnsi"/>
                <w:spacing w:val="-6"/>
                <w:w w:val="105"/>
                <w:sz w:val="20"/>
                <w:szCs w:val="20"/>
              </w:rPr>
              <w:t xml:space="preserve"> </w:t>
            </w:r>
            <w:r w:rsidRPr="004907FE">
              <w:rPr>
                <w:rFonts w:cstheme="minorHAnsi"/>
                <w:w w:val="105"/>
                <w:sz w:val="20"/>
                <w:szCs w:val="20"/>
              </w:rPr>
              <w:t>area;</w:t>
            </w:r>
            <w:r w:rsidRPr="004907FE">
              <w:rPr>
                <w:rFonts w:cstheme="minorHAnsi"/>
                <w:spacing w:val="-9"/>
                <w:w w:val="105"/>
                <w:sz w:val="20"/>
                <w:szCs w:val="20"/>
              </w:rPr>
              <w:t xml:space="preserve"> </w:t>
            </w:r>
            <w:r w:rsidRPr="004907FE">
              <w:rPr>
                <w:rFonts w:cstheme="minorHAnsi"/>
                <w:b/>
                <w:w w:val="105"/>
                <w:sz w:val="20"/>
                <w:szCs w:val="20"/>
              </w:rPr>
              <w:t>OR</w:t>
            </w:r>
            <w:r w:rsidRPr="004907FE">
              <w:rPr>
                <w:rFonts w:cstheme="minorHAnsi"/>
                <w:b/>
                <w:spacing w:val="-5"/>
                <w:w w:val="105"/>
                <w:sz w:val="20"/>
                <w:szCs w:val="20"/>
              </w:rPr>
              <w:t xml:space="preserve"> </w:t>
            </w:r>
            <w:r w:rsidRPr="004907FE">
              <w:rPr>
                <w:rFonts w:cstheme="minorHAnsi"/>
                <w:w w:val="105"/>
                <w:sz w:val="20"/>
                <w:szCs w:val="20"/>
              </w:rPr>
              <w:t>a</w:t>
            </w:r>
            <w:r w:rsidRPr="004907FE">
              <w:rPr>
                <w:rFonts w:cstheme="minorHAnsi"/>
                <w:spacing w:val="-6"/>
                <w:w w:val="105"/>
                <w:sz w:val="20"/>
                <w:szCs w:val="20"/>
              </w:rPr>
              <w:t xml:space="preserve"> </w:t>
            </w:r>
            <w:r w:rsidRPr="004907FE">
              <w:rPr>
                <w:rFonts w:cstheme="minorHAnsi"/>
                <w:w w:val="105"/>
                <w:sz w:val="20"/>
                <w:szCs w:val="20"/>
              </w:rPr>
              <w:t>Bachelor's</w:t>
            </w:r>
            <w:r w:rsidRPr="004907FE">
              <w:rPr>
                <w:rFonts w:cstheme="minorHAnsi"/>
                <w:spacing w:val="-6"/>
                <w:w w:val="105"/>
                <w:sz w:val="20"/>
                <w:szCs w:val="20"/>
              </w:rPr>
              <w:t xml:space="preserve"> </w:t>
            </w:r>
            <w:r w:rsidRPr="004907FE">
              <w:rPr>
                <w:rFonts w:cstheme="minorHAnsi"/>
                <w:w w:val="105"/>
                <w:sz w:val="20"/>
                <w:szCs w:val="20"/>
              </w:rPr>
              <w:t>degree</w:t>
            </w:r>
            <w:r w:rsidRPr="004907FE">
              <w:rPr>
                <w:rFonts w:cstheme="minorHAnsi"/>
                <w:spacing w:val="-6"/>
                <w:w w:val="105"/>
                <w:sz w:val="20"/>
                <w:szCs w:val="20"/>
              </w:rPr>
              <w:t xml:space="preserve"> </w:t>
            </w:r>
            <w:r w:rsidRPr="004907FE">
              <w:rPr>
                <w:rFonts w:cstheme="minorHAnsi"/>
                <w:w w:val="105"/>
                <w:sz w:val="20"/>
                <w:szCs w:val="20"/>
              </w:rPr>
              <w:t>in</w:t>
            </w:r>
            <w:r w:rsidRPr="004907FE">
              <w:rPr>
                <w:rFonts w:cstheme="minorHAnsi"/>
                <w:spacing w:val="-6"/>
                <w:w w:val="105"/>
                <w:sz w:val="20"/>
                <w:szCs w:val="20"/>
              </w:rPr>
              <w:t xml:space="preserve"> </w:t>
            </w:r>
            <w:r w:rsidRPr="004907FE">
              <w:rPr>
                <w:rFonts w:cstheme="minorHAnsi"/>
                <w:w w:val="105"/>
                <w:sz w:val="20"/>
                <w:szCs w:val="20"/>
              </w:rPr>
              <w:t>business</w:t>
            </w:r>
            <w:r w:rsidRPr="004907FE">
              <w:rPr>
                <w:rFonts w:cstheme="minorHAnsi"/>
                <w:spacing w:val="-6"/>
                <w:w w:val="105"/>
                <w:sz w:val="20"/>
                <w:szCs w:val="20"/>
              </w:rPr>
              <w:t xml:space="preserve"> </w:t>
            </w:r>
            <w:r w:rsidRPr="004907FE">
              <w:rPr>
                <w:rFonts w:cstheme="minorHAnsi"/>
                <w:w w:val="105"/>
                <w:sz w:val="20"/>
                <w:szCs w:val="20"/>
              </w:rPr>
              <w:t>or</w:t>
            </w:r>
            <w:r w:rsidRPr="004907FE">
              <w:rPr>
                <w:rFonts w:cstheme="minorHAnsi"/>
                <w:spacing w:val="-6"/>
                <w:w w:val="105"/>
                <w:sz w:val="20"/>
                <w:szCs w:val="20"/>
              </w:rPr>
              <w:t xml:space="preserve"> </w:t>
            </w:r>
            <w:r w:rsidRPr="004907FE">
              <w:rPr>
                <w:rFonts w:cstheme="minorHAnsi"/>
                <w:w w:val="105"/>
                <w:sz w:val="20"/>
                <w:szCs w:val="20"/>
              </w:rPr>
              <w:t>related</w:t>
            </w:r>
            <w:r w:rsidRPr="004907FE">
              <w:rPr>
                <w:rFonts w:cstheme="minorHAnsi"/>
                <w:spacing w:val="-6"/>
                <w:w w:val="105"/>
                <w:sz w:val="20"/>
                <w:szCs w:val="20"/>
              </w:rPr>
              <w:t xml:space="preserve"> </w:t>
            </w:r>
            <w:r w:rsidRPr="004907FE">
              <w:rPr>
                <w:rFonts w:cstheme="minorHAnsi"/>
                <w:w w:val="105"/>
                <w:sz w:val="20"/>
                <w:szCs w:val="20"/>
              </w:rPr>
              <w:t>area</w:t>
            </w:r>
            <w:r w:rsidRPr="004907FE">
              <w:rPr>
                <w:rFonts w:cstheme="minorHAnsi"/>
                <w:spacing w:val="-11"/>
                <w:w w:val="105"/>
                <w:sz w:val="20"/>
                <w:szCs w:val="20"/>
              </w:rPr>
              <w:t xml:space="preserve"> </w:t>
            </w:r>
            <w:r w:rsidRPr="004907FE">
              <w:rPr>
                <w:rFonts w:cstheme="minorHAnsi"/>
                <w:b/>
                <w:w w:val="105"/>
                <w:sz w:val="20"/>
                <w:szCs w:val="20"/>
              </w:rPr>
              <w:t xml:space="preserve">AND </w:t>
            </w:r>
            <w:r w:rsidRPr="004907FE">
              <w:rPr>
                <w:rFonts w:cstheme="minorHAnsi"/>
                <w:w w:val="105"/>
                <w:sz w:val="20"/>
                <w:szCs w:val="20"/>
              </w:rPr>
              <w:t xml:space="preserve">a combination of successfully completed coursework, totaling at least twelve (12) units at the upper division level </w:t>
            </w:r>
            <w:r w:rsidRPr="004907FE">
              <w:rPr>
                <w:rFonts w:cstheme="minorHAnsi"/>
                <w:b/>
                <w:w w:val="105"/>
                <w:sz w:val="20"/>
                <w:szCs w:val="20"/>
              </w:rPr>
              <w:t xml:space="preserve">AND </w:t>
            </w:r>
            <w:r w:rsidRPr="004907FE">
              <w:rPr>
                <w:rFonts w:cstheme="minorHAnsi"/>
                <w:w w:val="105"/>
                <w:sz w:val="20"/>
                <w:szCs w:val="20"/>
              </w:rPr>
              <w:t>twelve (12) units at the graduate level in the area in which the equivalency</w:t>
            </w:r>
            <w:r w:rsidRPr="004907FE">
              <w:rPr>
                <w:rFonts w:cstheme="minorHAnsi"/>
                <w:spacing w:val="-8"/>
                <w:w w:val="105"/>
                <w:sz w:val="20"/>
                <w:szCs w:val="20"/>
              </w:rPr>
              <w:t xml:space="preserve"> </w:t>
            </w:r>
            <w:r w:rsidRPr="004907FE">
              <w:rPr>
                <w:rFonts w:cstheme="minorHAnsi"/>
                <w:w w:val="105"/>
                <w:sz w:val="20"/>
                <w:szCs w:val="20"/>
              </w:rPr>
              <w:t>is</w:t>
            </w:r>
            <w:r w:rsidRPr="004907FE">
              <w:rPr>
                <w:rFonts w:cstheme="minorHAnsi"/>
                <w:spacing w:val="-8"/>
                <w:w w:val="105"/>
                <w:sz w:val="20"/>
                <w:szCs w:val="20"/>
              </w:rPr>
              <w:t xml:space="preserve"> </w:t>
            </w:r>
            <w:r w:rsidRPr="004907FE">
              <w:rPr>
                <w:rFonts w:cstheme="minorHAnsi"/>
                <w:w w:val="105"/>
                <w:sz w:val="20"/>
                <w:szCs w:val="20"/>
              </w:rPr>
              <w:t>requested</w:t>
            </w:r>
            <w:r w:rsidRPr="004907FE">
              <w:rPr>
                <w:rFonts w:cstheme="minorHAnsi"/>
                <w:spacing w:val="-12"/>
                <w:w w:val="105"/>
                <w:sz w:val="20"/>
                <w:szCs w:val="20"/>
              </w:rPr>
              <w:t xml:space="preserve"> </w:t>
            </w:r>
            <w:r w:rsidRPr="004907FE">
              <w:rPr>
                <w:rFonts w:cstheme="minorHAnsi"/>
                <w:b/>
                <w:w w:val="105"/>
                <w:sz w:val="20"/>
                <w:szCs w:val="20"/>
              </w:rPr>
              <w:t>AND</w:t>
            </w:r>
            <w:r w:rsidRPr="004907FE">
              <w:rPr>
                <w:rFonts w:cstheme="minorHAnsi"/>
                <w:b/>
                <w:spacing w:val="-8"/>
                <w:w w:val="105"/>
                <w:sz w:val="20"/>
                <w:szCs w:val="20"/>
              </w:rPr>
              <w:t xml:space="preserve"> </w:t>
            </w:r>
            <w:r w:rsidRPr="004907FE">
              <w:rPr>
                <w:rFonts w:cstheme="minorHAnsi"/>
                <w:w w:val="105"/>
                <w:sz w:val="20"/>
                <w:szCs w:val="20"/>
              </w:rPr>
              <w:t>evidence</w:t>
            </w:r>
            <w:r w:rsidRPr="004907FE">
              <w:rPr>
                <w:rFonts w:cstheme="minorHAnsi"/>
                <w:spacing w:val="-8"/>
                <w:w w:val="105"/>
                <w:sz w:val="20"/>
                <w:szCs w:val="20"/>
              </w:rPr>
              <w:t xml:space="preserve"> </w:t>
            </w:r>
            <w:r w:rsidRPr="004907FE">
              <w:rPr>
                <w:rFonts w:cstheme="minorHAnsi"/>
                <w:w w:val="105"/>
                <w:sz w:val="20"/>
                <w:szCs w:val="20"/>
              </w:rPr>
              <w:t>of</w:t>
            </w:r>
            <w:r w:rsidRPr="004907FE">
              <w:rPr>
                <w:rFonts w:cstheme="minorHAnsi"/>
                <w:spacing w:val="-8"/>
                <w:w w:val="105"/>
                <w:sz w:val="20"/>
                <w:szCs w:val="20"/>
              </w:rPr>
              <w:t xml:space="preserve"> </w:t>
            </w:r>
            <w:r w:rsidRPr="004907FE">
              <w:rPr>
                <w:rFonts w:cstheme="minorHAnsi"/>
                <w:w w:val="105"/>
                <w:sz w:val="20"/>
                <w:szCs w:val="20"/>
              </w:rPr>
              <w:t>experience</w:t>
            </w:r>
            <w:r w:rsidRPr="004907FE">
              <w:rPr>
                <w:rFonts w:cstheme="minorHAnsi"/>
                <w:spacing w:val="-8"/>
                <w:w w:val="105"/>
                <w:sz w:val="20"/>
                <w:szCs w:val="20"/>
              </w:rPr>
              <w:t xml:space="preserve"> </w:t>
            </w:r>
            <w:r w:rsidRPr="004907FE">
              <w:rPr>
                <w:rFonts w:cstheme="minorHAnsi"/>
                <w:w w:val="105"/>
                <w:sz w:val="20"/>
                <w:szCs w:val="20"/>
              </w:rPr>
              <w:t>in</w:t>
            </w:r>
            <w:r w:rsidRPr="004907FE">
              <w:rPr>
                <w:rFonts w:cstheme="minorHAnsi"/>
                <w:spacing w:val="-8"/>
                <w:w w:val="105"/>
                <w:sz w:val="20"/>
                <w:szCs w:val="20"/>
              </w:rPr>
              <w:t xml:space="preserve"> </w:t>
            </w:r>
            <w:r w:rsidRPr="004907FE">
              <w:rPr>
                <w:rFonts w:cstheme="minorHAnsi"/>
                <w:w w:val="105"/>
                <w:sz w:val="20"/>
                <w:szCs w:val="20"/>
              </w:rPr>
              <w:t>a</w:t>
            </w:r>
            <w:r w:rsidRPr="004907FE">
              <w:rPr>
                <w:rFonts w:cstheme="minorHAnsi"/>
                <w:spacing w:val="-8"/>
                <w:w w:val="105"/>
                <w:sz w:val="20"/>
                <w:szCs w:val="20"/>
              </w:rPr>
              <w:t xml:space="preserve"> </w:t>
            </w:r>
            <w:r w:rsidRPr="004907FE">
              <w:rPr>
                <w:rFonts w:cstheme="minorHAnsi"/>
                <w:w w:val="105"/>
                <w:sz w:val="20"/>
                <w:szCs w:val="20"/>
              </w:rPr>
              <w:t>business</w:t>
            </w:r>
            <w:r w:rsidRPr="004907FE">
              <w:rPr>
                <w:rFonts w:cstheme="minorHAnsi"/>
                <w:spacing w:val="-8"/>
                <w:w w:val="105"/>
                <w:sz w:val="20"/>
                <w:szCs w:val="20"/>
              </w:rPr>
              <w:t xml:space="preserve"> </w:t>
            </w:r>
            <w:r w:rsidRPr="004907FE">
              <w:rPr>
                <w:rFonts w:cstheme="minorHAnsi"/>
                <w:w w:val="105"/>
                <w:sz w:val="20"/>
                <w:szCs w:val="20"/>
              </w:rPr>
              <w:t>or</w:t>
            </w:r>
            <w:r w:rsidRPr="004907FE">
              <w:rPr>
                <w:rFonts w:cstheme="minorHAnsi"/>
                <w:spacing w:val="-8"/>
                <w:w w:val="105"/>
                <w:sz w:val="20"/>
                <w:szCs w:val="20"/>
              </w:rPr>
              <w:t xml:space="preserve"> </w:t>
            </w:r>
            <w:r w:rsidRPr="004907FE">
              <w:rPr>
                <w:rFonts w:cstheme="minorHAnsi"/>
                <w:w w:val="105"/>
                <w:sz w:val="20"/>
                <w:szCs w:val="20"/>
              </w:rPr>
              <w:t>related</w:t>
            </w:r>
            <w:r w:rsidRPr="004907FE">
              <w:rPr>
                <w:rFonts w:cstheme="minorHAnsi"/>
                <w:spacing w:val="-8"/>
                <w:w w:val="105"/>
                <w:sz w:val="20"/>
                <w:szCs w:val="20"/>
              </w:rPr>
              <w:t xml:space="preserve"> </w:t>
            </w:r>
            <w:r w:rsidRPr="004907FE">
              <w:rPr>
                <w:rFonts w:cstheme="minorHAnsi"/>
                <w:w w:val="105"/>
                <w:sz w:val="20"/>
                <w:szCs w:val="20"/>
              </w:rPr>
              <w:t>area.</w:t>
            </w:r>
          </w:p>
        </w:tc>
      </w:tr>
      <w:tr w:rsidR="00857E88" w:rsidRPr="004907FE" w14:paraId="359D1C35" w14:textId="77777777" w:rsidTr="00C63150">
        <w:tc>
          <w:tcPr>
            <w:tcW w:w="1513" w:type="dxa"/>
          </w:tcPr>
          <w:p w14:paraId="731E391D" w14:textId="77777777" w:rsidR="00857E88" w:rsidRPr="004907FE" w:rsidRDefault="00857E88" w:rsidP="00C63150">
            <w:pPr>
              <w:rPr>
                <w:rFonts w:cstheme="minorHAnsi"/>
                <w:sz w:val="20"/>
                <w:szCs w:val="20"/>
              </w:rPr>
            </w:pPr>
            <w:r w:rsidRPr="004907FE">
              <w:rPr>
                <w:rFonts w:cstheme="minorHAnsi"/>
                <w:sz w:val="20"/>
                <w:szCs w:val="20"/>
              </w:rPr>
              <w:t>Political Science</w:t>
            </w:r>
          </w:p>
        </w:tc>
        <w:tc>
          <w:tcPr>
            <w:tcW w:w="4391" w:type="dxa"/>
          </w:tcPr>
          <w:p w14:paraId="6982153A" w14:textId="77777777" w:rsidR="00857E88" w:rsidRPr="004907FE" w:rsidRDefault="00857E88" w:rsidP="00C63150">
            <w:pPr>
              <w:pStyle w:val="PlainText"/>
              <w:rPr>
                <w:rFonts w:asciiTheme="minorHAnsi" w:hAnsiTheme="minorHAnsi" w:cstheme="minorHAnsi"/>
                <w:sz w:val="20"/>
                <w:szCs w:val="20"/>
              </w:rPr>
            </w:pPr>
            <w:r w:rsidRPr="004907FE">
              <w:rPr>
                <w:rFonts w:asciiTheme="minorHAnsi" w:hAnsiTheme="minorHAnsi" w:cstheme="minorHAnsi"/>
                <w:sz w:val="20"/>
                <w:szCs w:val="20"/>
              </w:rPr>
              <w:t xml:space="preserve">Master’s in political science, government, or international relations OR Bachelor’s in any of the above AND Master’s in economics, history, public administration, social science, sociology, any ethnic studies, J.D., or </w:t>
            </w:r>
            <w:proofErr w:type="gramStart"/>
            <w:r w:rsidRPr="004907FE">
              <w:rPr>
                <w:rFonts w:asciiTheme="minorHAnsi" w:hAnsiTheme="minorHAnsi" w:cstheme="minorHAnsi"/>
                <w:sz w:val="20"/>
                <w:szCs w:val="20"/>
              </w:rPr>
              <w:t>LL.B</w:t>
            </w:r>
            <w:proofErr w:type="gramEnd"/>
            <w:r w:rsidRPr="004907FE">
              <w:rPr>
                <w:rFonts w:asciiTheme="minorHAnsi" w:hAnsiTheme="minorHAnsi" w:cstheme="minorHAnsi"/>
                <w:sz w:val="20"/>
                <w:szCs w:val="20"/>
              </w:rPr>
              <w:t xml:space="preserve"> OR the equivalent.</w:t>
            </w:r>
          </w:p>
        </w:tc>
        <w:tc>
          <w:tcPr>
            <w:tcW w:w="2952" w:type="dxa"/>
          </w:tcPr>
          <w:p w14:paraId="3E75507A" w14:textId="77777777" w:rsidR="00857E88" w:rsidRPr="004907FE" w:rsidRDefault="00857E88" w:rsidP="00C63150">
            <w:pPr>
              <w:widowControl w:val="0"/>
              <w:autoSpaceDE w:val="0"/>
              <w:autoSpaceDN w:val="0"/>
              <w:adjustRightInd w:val="0"/>
              <w:rPr>
                <w:rFonts w:cstheme="minorHAnsi"/>
                <w:sz w:val="20"/>
                <w:szCs w:val="20"/>
              </w:rPr>
            </w:pPr>
            <w:r w:rsidRPr="004907FE">
              <w:rPr>
                <w:rFonts w:cstheme="minorHAnsi"/>
                <w:sz w:val="20"/>
                <w:szCs w:val="20"/>
              </w:rPr>
              <w:t>A Master's in international relations, comparative politics, public administration, political theory, philosophy, public policy, or US government.</w:t>
            </w:r>
          </w:p>
        </w:tc>
      </w:tr>
    </w:tbl>
    <w:p w14:paraId="674FE675" w14:textId="77777777" w:rsidR="00857E88" w:rsidRPr="004907FE" w:rsidRDefault="00857E88" w:rsidP="00857E88">
      <w:pPr>
        <w:rPr>
          <w:rFonts w:cstheme="minorHAnsi"/>
          <w:sz w:val="20"/>
          <w:szCs w:val="20"/>
        </w:rPr>
      </w:pPr>
      <w:r w:rsidRPr="004907FE">
        <w:rPr>
          <w:rFonts w:cstheme="minorHAnsi"/>
          <w:sz w:val="20"/>
          <w:szCs w:val="20"/>
        </w:rPr>
        <w:t>*</w:t>
      </w:r>
      <w:r w:rsidRPr="004907FE">
        <w:rPr>
          <w:rFonts w:cstheme="minorHAnsi"/>
          <w:w w:val="105"/>
          <w:sz w:val="20"/>
          <w:szCs w:val="20"/>
        </w:rPr>
        <w:t>NOTE:</w:t>
      </w:r>
      <w:r w:rsidRPr="004907FE">
        <w:rPr>
          <w:rFonts w:cstheme="minorHAnsi"/>
          <w:spacing w:val="-6"/>
          <w:w w:val="105"/>
          <w:sz w:val="20"/>
          <w:szCs w:val="20"/>
        </w:rPr>
        <w:t xml:space="preserve"> </w:t>
      </w:r>
      <w:r w:rsidRPr="004907FE">
        <w:rPr>
          <w:rFonts w:cstheme="minorHAnsi"/>
          <w:w w:val="105"/>
          <w:sz w:val="20"/>
          <w:szCs w:val="20"/>
        </w:rPr>
        <w:t>Courses</w:t>
      </w:r>
      <w:r w:rsidRPr="004907FE">
        <w:rPr>
          <w:rFonts w:cstheme="minorHAnsi"/>
          <w:spacing w:val="-6"/>
          <w:w w:val="105"/>
          <w:sz w:val="20"/>
          <w:szCs w:val="20"/>
        </w:rPr>
        <w:t xml:space="preserve"> </w:t>
      </w:r>
      <w:r w:rsidRPr="004907FE">
        <w:rPr>
          <w:rFonts w:cstheme="minorHAnsi"/>
          <w:w w:val="105"/>
          <w:sz w:val="20"/>
          <w:szCs w:val="20"/>
        </w:rPr>
        <w:t>in</w:t>
      </w:r>
      <w:r w:rsidRPr="004907FE">
        <w:rPr>
          <w:rFonts w:cstheme="minorHAnsi"/>
          <w:spacing w:val="-6"/>
          <w:w w:val="105"/>
          <w:sz w:val="20"/>
          <w:szCs w:val="20"/>
        </w:rPr>
        <w:t xml:space="preserve"> </w:t>
      </w:r>
      <w:r w:rsidRPr="004907FE">
        <w:rPr>
          <w:rFonts w:cstheme="minorHAnsi"/>
          <w:w w:val="105"/>
          <w:sz w:val="20"/>
          <w:szCs w:val="20"/>
        </w:rPr>
        <w:t>aspects</w:t>
      </w:r>
      <w:r w:rsidRPr="004907FE">
        <w:rPr>
          <w:rFonts w:cstheme="minorHAnsi"/>
          <w:spacing w:val="-6"/>
          <w:w w:val="105"/>
          <w:sz w:val="20"/>
          <w:szCs w:val="20"/>
        </w:rPr>
        <w:t xml:space="preserve"> </w:t>
      </w:r>
      <w:r w:rsidRPr="004907FE">
        <w:rPr>
          <w:rFonts w:cstheme="minorHAnsi"/>
          <w:w w:val="105"/>
          <w:sz w:val="20"/>
          <w:szCs w:val="20"/>
        </w:rPr>
        <w:t>of</w:t>
      </w:r>
      <w:r w:rsidRPr="004907FE">
        <w:rPr>
          <w:rFonts w:cstheme="minorHAnsi"/>
          <w:spacing w:val="-6"/>
          <w:w w:val="105"/>
          <w:sz w:val="20"/>
          <w:szCs w:val="20"/>
        </w:rPr>
        <w:t xml:space="preserve"> </w:t>
      </w:r>
      <w:r w:rsidRPr="004907FE">
        <w:rPr>
          <w:rFonts w:cstheme="minorHAnsi"/>
          <w:w w:val="105"/>
          <w:sz w:val="20"/>
          <w:szCs w:val="20"/>
        </w:rPr>
        <w:t>law</w:t>
      </w:r>
      <w:r w:rsidRPr="004907FE">
        <w:rPr>
          <w:rFonts w:cstheme="minorHAnsi"/>
          <w:spacing w:val="-6"/>
          <w:w w:val="105"/>
          <w:sz w:val="20"/>
          <w:szCs w:val="20"/>
        </w:rPr>
        <w:t xml:space="preserve"> </w:t>
      </w:r>
      <w:r w:rsidRPr="004907FE">
        <w:rPr>
          <w:rFonts w:cstheme="minorHAnsi"/>
          <w:w w:val="105"/>
          <w:sz w:val="20"/>
          <w:szCs w:val="20"/>
        </w:rPr>
        <w:t>for</w:t>
      </w:r>
      <w:r w:rsidRPr="004907FE">
        <w:rPr>
          <w:rFonts w:cstheme="minorHAnsi"/>
          <w:w w:val="103"/>
          <w:sz w:val="20"/>
          <w:szCs w:val="20"/>
        </w:rPr>
        <w:t xml:space="preserve"> </w:t>
      </w:r>
      <w:r w:rsidRPr="004907FE">
        <w:rPr>
          <w:rFonts w:cstheme="minorHAnsi"/>
          <w:w w:val="105"/>
          <w:sz w:val="20"/>
          <w:szCs w:val="20"/>
        </w:rPr>
        <w:t>application</w:t>
      </w:r>
      <w:r w:rsidRPr="004907FE">
        <w:rPr>
          <w:rFonts w:cstheme="minorHAnsi"/>
          <w:spacing w:val="-8"/>
          <w:w w:val="105"/>
          <w:sz w:val="20"/>
          <w:szCs w:val="20"/>
        </w:rPr>
        <w:t xml:space="preserve"> </w:t>
      </w:r>
      <w:r w:rsidRPr="004907FE">
        <w:rPr>
          <w:rFonts w:cstheme="minorHAnsi"/>
          <w:w w:val="105"/>
          <w:sz w:val="20"/>
          <w:szCs w:val="20"/>
        </w:rPr>
        <w:t>to</w:t>
      </w:r>
      <w:r w:rsidRPr="004907FE">
        <w:rPr>
          <w:rFonts w:cstheme="minorHAnsi"/>
          <w:spacing w:val="-8"/>
          <w:w w:val="105"/>
          <w:sz w:val="20"/>
          <w:szCs w:val="20"/>
        </w:rPr>
        <w:t xml:space="preserve"> </w:t>
      </w:r>
      <w:r w:rsidRPr="004907FE">
        <w:rPr>
          <w:rFonts w:cstheme="minorHAnsi"/>
          <w:w w:val="105"/>
          <w:sz w:val="20"/>
          <w:szCs w:val="20"/>
        </w:rPr>
        <w:t>a</w:t>
      </w:r>
      <w:r w:rsidRPr="004907FE">
        <w:rPr>
          <w:rFonts w:cstheme="minorHAnsi"/>
          <w:spacing w:val="-8"/>
          <w:w w:val="105"/>
          <w:sz w:val="20"/>
          <w:szCs w:val="20"/>
        </w:rPr>
        <w:t xml:space="preserve"> </w:t>
      </w:r>
      <w:proofErr w:type="gramStart"/>
      <w:r w:rsidRPr="004907FE">
        <w:rPr>
          <w:rFonts w:cstheme="minorHAnsi"/>
          <w:w w:val="105"/>
          <w:sz w:val="20"/>
          <w:szCs w:val="20"/>
        </w:rPr>
        <w:t>particular</w:t>
      </w:r>
      <w:r w:rsidRPr="004907FE">
        <w:rPr>
          <w:rFonts w:cstheme="minorHAnsi"/>
          <w:spacing w:val="-8"/>
          <w:w w:val="105"/>
          <w:sz w:val="20"/>
          <w:szCs w:val="20"/>
        </w:rPr>
        <w:t xml:space="preserve"> </w:t>
      </w:r>
      <w:r w:rsidRPr="004907FE">
        <w:rPr>
          <w:rFonts w:cstheme="minorHAnsi"/>
          <w:w w:val="105"/>
          <w:sz w:val="20"/>
          <w:szCs w:val="20"/>
        </w:rPr>
        <w:t>discipline</w:t>
      </w:r>
      <w:proofErr w:type="gramEnd"/>
      <w:r w:rsidRPr="004907FE">
        <w:rPr>
          <w:rFonts w:cstheme="minorHAnsi"/>
          <w:spacing w:val="-8"/>
          <w:w w:val="105"/>
          <w:sz w:val="20"/>
          <w:szCs w:val="20"/>
        </w:rPr>
        <w:t xml:space="preserve"> </w:t>
      </w:r>
      <w:r w:rsidRPr="004907FE">
        <w:rPr>
          <w:rFonts w:cstheme="minorHAnsi"/>
          <w:w w:val="105"/>
          <w:sz w:val="20"/>
          <w:szCs w:val="20"/>
        </w:rPr>
        <w:t>may</w:t>
      </w:r>
      <w:r w:rsidRPr="004907FE">
        <w:rPr>
          <w:rFonts w:cstheme="minorHAnsi"/>
          <w:spacing w:val="-8"/>
          <w:w w:val="105"/>
          <w:sz w:val="20"/>
          <w:szCs w:val="20"/>
        </w:rPr>
        <w:t xml:space="preserve"> </w:t>
      </w:r>
      <w:r w:rsidRPr="004907FE">
        <w:rPr>
          <w:rFonts w:cstheme="minorHAnsi"/>
          <w:w w:val="105"/>
          <w:sz w:val="20"/>
          <w:szCs w:val="20"/>
        </w:rPr>
        <w:t>be</w:t>
      </w:r>
      <w:r w:rsidRPr="004907FE">
        <w:rPr>
          <w:rFonts w:cstheme="minorHAnsi"/>
          <w:spacing w:val="-8"/>
          <w:w w:val="105"/>
          <w:sz w:val="20"/>
          <w:szCs w:val="20"/>
        </w:rPr>
        <w:t xml:space="preserve"> </w:t>
      </w:r>
      <w:r w:rsidRPr="004907FE">
        <w:rPr>
          <w:rFonts w:cstheme="minorHAnsi"/>
          <w:w w:val="105"/>
          <w:sz w:val="20"/>
          <w:szCs w:val="20"/>
        </w:rPr>
        <w:t>classified,</w:t>
      </w:r>
      <w:r w:rsidRPr="004907FE">
        <w:rPr>
          <w:rFonts w:cstheme="minorHAnsi"/>
          <w:spacing w:val="-8"/>
          <w:w w:val="105"/>
          <w:sz w:val="20"/>
          <w:szCs w:val="20"/>
        </w:rPr>
        <w:t xml:space="preserve"> </w:t>
      </w:r>
      <w:r w:rsidRPr="004907FE">
        <w:rPr>
          <w:rFonts w:cstheme="minorHAnsi"/>
          <w:w w:val="105"/>
          <w:sz w:val="20"/>
          <w:szCs w:val="20"/>
        </w:rPr>
        <w:t>for minimum qualifications purposes in the discipline of the application</w:t>
      </w:r>
      <w:r w:rsidRPr="004907FE">
        <w:rPr>
          <w:rFonts w:cstheme="minorHAnsi"/>
          <w:spacing w:val="-12"/>
          <w:w w:val="105"/>
          <w:sz w:val="20"/>
          <w:szCs w:val="20"/>
        </w:rPr>
        <w:t xml:space="preserve"> </w:t>
      </w:r>
      <w:r w:rsidRPr="004907FE">
        <w:rPr>
          <w:rFonts w:cstheme="minorHAnsi"/>
          <w:b/>
          <w:w w:val="105"/>
          <w:sz w:val="20"/>
          <w:szCs w:val="20"/>
        </w:rPr>
        <w:t>OR</w:t>
      </w:r>
      <w:r w:rsidRPr="004907FE">
        <w:rPr>
          <w:rFonts w:cstheme="minorHAnsi"/>
          <w:b/>
          <w:spacing w:val="-10"/>
          <w:w w:val="105"/>
          <w:sz w:val="20"/>
          <w:szCs w:val="20"/>
        </w:rPr>
        <w:t xml:space="preserve"> </w:t>
      </w:r>
      <w:r w:rsidRPr="004907FE">
        <w:rPr>
          <w:rFonts w:cstheme="minorHAnsi"/>
          <w:w w:val="105"/>
          <w:sz w:val="20"/>
          <w:szCs w:val="20"/>
        </w:rPr>
        <w:t>the</w:t>
      </w:r>
      <w:r w:rsidRPr="004907FE">
        <w:rPr>
          <w:rFonts w:cstheme="minorHAnsi"/>
          <w:spacing w:val="-11"/>
          <w:w w:val="105"/>
          <w:sz w:val="20"/>
          <w:szCs w:val="20"/>
        </w:rPr>
        <w:t xml:space="preserve"> </w:t>
      </w:r>
      <w:r w:rsidRPr="004907FE">
        <w:rPr>
          <w:rFonts w:cstheme="minorHAnsi"/>
          <w:w w:val="105"/>
          <w:sz w:val="20"/>
          <w:szCs w:val="20"/>
        </w:rPr>
        <w:t>equivalent. (In other words, a business law course could appropriately be assigned to the business discipline.)</w:t>
      </w:r>
    </w:p>
    <w:p w14:paraId="7F490219" w14:textId="77777777" w:rsidR="00857E88" w:rsidRPr="00BB35E3" w:rsidRDefault="00857E88" w:rsidP="00857E88">
      <w:pPr>
        <w:rPr>
          <w:rFonts w:cstheme="minorHAnsi"/>
          <w:sz w:val="20"/>
          <w:szCs w:val="20"/>
        </w:rPr>
      </w:pPr>
      <w:r w:rsidRPr="004907FE">
        <w:rPr>
          <w:rFonts w:cstheme="minorHAnsi"/>
          <w:sz w:val="20"/>
          <w:szCs w:val="20"/>
        </w:rPr>
        <w:t xml:space="preserve">Proposed changes to the college’s equivalency policy would allow all applicants a chance to demonstrate their equivalency - ensuring faculty are determining </w:t>
      </w:r>
      <w:proofErr w:type="gramStart"/>
      <w:r w:rsidRPr="004907FE">
        <w:rPr>
          <w:rFonts w:cstheme="minorHAnsi"/>
          <w:sz w:val="20"/>
          <w:szCs w:val="20"/>
        </w:rPr>
        <w:t>whether or not</w:t>
      </w:r>
      <w:proofErr w:type="gramEnd"/>
      <w:r w:rsidRPr="004907FE">
        <w:rPr>
          <w:rFonts w:cstheme="minorHAnsi"/>
          <w:sz w:val="20"/>
          <w:szCs w:val="20"/>
        </w:rPr>
        <w:t xml:space="preserve"> an applicant should be removed from the pool. And a committee would be established that would review all pre-determined equivalencies. </w:t>
      </w:r>
    </w:p>
    <w:p w14:paraId="2EE272FE" w14:textId="77777777" w:rsidR="00857E88" w:rsidRPr="004907FE" w:rsidRDefault="00857E88" w:rsidP="00857E88">
      <w:pPr>
        <w:rPr>
          <w:rFonts w:cstheme="minorHAnsi"/>
          <w:b/>
          <w:sz w:val="20"/>
          <w:szCs w:val="20"/>
        </w:rPr>
      </w:pPr>
      <w:r w:rsidRPr="00211C2C">
        <w:rPr>
          <w:rFonts w:cstheme="minorHAnsi"/>
          <w:b/>
          <w:sz w:val="20"/>
          <w:szCs w:val="20"/>
          <w:u w:val="single"/>
        </w:rPr>
        <w:t>Proposed Immediate Actions</w:t>
      </w:r>
      <w:r w:rsidRPr="00211C2C">
        <w:rPr>
          <w:rFonts w:cstheme="minorHAnsi"/>
          <w:b/>
          <w:sz w:val="20"/>
          <w:szCs w:val="20"/>
        </w:rPr>
        <w:t>:</w:t>
      </w:r>
      <w:r w:rsidRPr="004907FE">
        <w:rPr>
          <w:rFonts w:cstheme="minorHAnsi"/>
          <w:b/>
          <w:sz w:val="20"/>
          <w:szCs w:val="20"/>
        </w:rPr>
        <w:t xml:space="preserve"> </w:t>
      </w:r>
    </w:p>
    <w:p w14:paraId="40624221" w14:textId="77777777" w:rsidR="00857E88" w:rsidRPr="004907FE" w:rsidRDefault="00857E88" w:rsidP="00857E88">
      <w:pPr>
        <w:ind w:left="540"/>
        <w:rPr>
          <w:rFonts w:cstheme="minorHAnsi"/>
          <w:b/>
          <w:sz w:val="20"/>
          <w:szCs w:val="20"/>
        </w:rPr>
      </w:pPr>
      <w:r w:rsidRPr="004907FE">
        <w:rPr>
          <w:rFonts w:cstheme="minorHAnsi"/>
          <w:b/>
          <w:sz w:val="20"/>
          <w:szCs w:val="20"/>
        </w:rPr>
        <w:t xml:space="preserve">Move to suspend all existing equivalencies until they been reviewed and approved according to the policy being developed. </w:t>
      </w:r>
    </w:p>
    <w:p w14:paraId="148FCD40" w14:textId="77777777" w:rsidR="00857E88" w:rsidRPr="004907FE" w:rsidRDefault="00857E88" w:rsidP="00857E88">
      <w:pPr>
        <w:ind w:left="540"/>
        <w:rPr>
          <w:rFonts w:cstheme="minorHAnsi"/>
          <w:b/>
          <w:sz w:val="20"/>
          <w:szCs w:val="20"/>
        </w:rPr>
      </w:pPr>
      <w:r w:rsidRPr="004907FE">
        <w:rPr>
          <w:rFonts w:cstheme="minorHAnsi"/>
          <w:b/>
          <w:sz w:val="20"/>
          <w:szCs w:val="20"/>
        </w:rPr>
        <w:t xml:space="preserve">Move to direct Human Resources to remove the document containing the suspended equivalencies. </w:t>
      </w:r>
    </w:p>
    <w:p w14:paraId="6BC1BAE2" w14:textId="77777777" w:rsidR="00857E88" w:rsidRDefault="00857E88" w:rsidP="00857E88">
      <w:pPr>
        <w:rPr>
          <w:rFonts w:cstheme="minorHAnsi"/>
          <w:sz w:val="20"/>
          <w:szCs w:val="20"/>
        </w:rPr>
      </w:pPr>
      <w:r w:rsidRPr="004907FE">
        <w:rPr>
          <w:rFonts w:cstheme="minorHAnsi"/>
          <w:sz w:val="20"/>
          <w:szCs w:val="20"/>
        </w:rPr>
        <w:t xml:space="preserve">The proposed immediate actions were recently delayed </w:t>
      </w:r>
      <w:proofErr w:type="gramStart"/>
      <w:r w:rsidRPr="004907FE">
        <w:rPr>
          <w:rFonts w:cstheme="minorHAnsi"/>
          <w:sz w:val="20"/>
          <w:szCs w:val="20"/>
        </w:rPr>
        <w:t>as a consequence of</w:t>
      </w:r>
      <w:proofErr w:type="gramEnd"/>
      <w:r w:rsidRPr="004907FE">
        <w:rPr>
          <w:rFonts w:cstheme="minorHAnsi"/>
          <w:sz w:val="20"/>
          <w:szCs w:val="20"/>
        </w:rPr>
        <w:t xml:space="preserve"> interest in continued discussion regarding an indirectly related matter - the language to be used regarding equivalency during the application process. </w:t>
      </w:r>
      <w:r>
        <w:rPr>
          <w:rFonts w:cstheme="minorHAnsi"/>
          <w:sz w:val="20"/>
          <w:szCs w:val="20"/>
        </w:rPr>
        <w:t xml:space="preserve">At the last senate meeting, concern was expressed regarding the implementation of an explicit recognition of our willingness to consider applicants who believe they are equivalent - in addition to, or in lieu of, meeting a pre-determined equivalency. Our “equivalencies” vary in nature, some establish criteria to be used to determine of someone is equivalent and others include additional degree titles that would be deemed equivalent. </w:t>
      </w:r>
    </w:p>
    <w:p w14:paraId="022B5782" w14:textId="77777777" w:rsidR="00857E88" w:rsidRDefault="00857E88" w:rsidP="00857E88">
      <w:pPr>
        <w:rPr>
          <w:rFonts w:cstheme="minorHAnsi"/>
          <w:sz w:val="20"/>
          <w:szCs w:val="20"/>
        </w:rPr>
      </w:pPr>
      <w:r>
        <w:rPr>
          <w:rFonts w:cstheme="minorHAnsi"/>
          <w:sz w:val="20"/>
          <w:szCs w:val="20"/>
        </w:rPr>
        <w:t xml:space="preserve">Presently, all applicants are provided with the ability to indicate an “equivalency”, even when it has been stated that there is “none”. As </w:t>
      </w:r>
      <w:proofErr w:type="gramStart"/>
      <w:r>
        <w:rPr>
          <w:rFonts w:cstheme="minorHAnsi"/>
          <w:sz w:val="20"/>
          <w:szCs w:val="20"/>
        </w:rPr>
        <w:t>all of</w:t>
      </w:r>
      <w:proofErr w:type="gramEnd"/>
      <w:r>
        <w:rPr>
          <w:rFonts w:cstheme="minorHAnsi"/>
          <w:sz w:val="20"/>
          <w:szCs w:val="20"/>
        </w:rPr>
        <w:t xml:space="preserve"> the state’s MQs indicate “or equivalent”, our practice of not incorporating this option into our hiring practices may be problematic for the reasons already noted.</w:t>
      </w:r>
    </w:p>
    <w:p w14:paraId="53C8BCD0" w14:textId="77777777" w:rsidR="00857E88" w:rsidRDefault="00857E88" w:rsidP="00857E88">
      <w:pPr>
        <w:rPr>
          <w:rFonts w:cstheme="minorHAnsi"/>
          <w:sz w:val="20"/>
          <w:szCs w:val="20"/>
        </w:rPr>
      </w:pPr>
      <w:r w:rsidRPr="004907FE">
        <w:rPr>
          <w:rFonts w:cstheme="minorHAnsi"/>
          <w:sz w:val="20"/>
          <w:szCs w:val="20"/>
        </w:rPr>
        <w:t xml:space="preserve">In order to </w:t>
      </w:r>
      <w:r>
        <w:rPr>
          <w:rFonts w:cstheme="minorHAnsi"/>
          <w:sz w:val="20"/>
          <w:szCs w:val="20"/>
        </w:rPr>
        <w:t>get a sense of the practices of other colleges</w:t>
      </w:r>
      <w:r w:rsidRPr="004907FE">
        <w:rPr>
          <w:rFonts w:cstheme="minorHAnsi"/>
          <w:sz w:val="20"/>
          <w:szCs w:val="20"/>
        </w:rPr>
        <w:t>, job flyers and applications from 3 representative colleges were examined. In addition, a query was posted to a senate list serv.</w:t>
      </w:r>
    </w:p>
    <w:p w14:paraId="5700664F" w14:textId="77777777" w:rsidR="00857E88" w:rsidRDefault="00857E88" w:rsidP="00857E88">
      <w:pPr>
        <w:rPr>
          <w:rFonts w:cstheme="minorHAnsi"/>
          <w:sz w:val="20"/>
          <w:szCs w:val="20"/>
        </w:rPr>
      </w:pPr>
      <w:r>
        <w:rPr>
          <w:rFonts w:cstheme="minorHAnsi"/>
          <w:sz w:val="20"/>
          <w:szCs w:val="20"/>
        </w:rPr>
        <w:br w:type="page"/>
      </w:r>
    </w:p>
    <w:p w14:paraId="4561C103" w14:textId="77777777" w:rsidR="00857E88" w:rsidRPr="004907FE" w:rsidRDefault="00857E88" w:rsidP="00857E88">
      <w:pPr>
        <w:rPr>
          <w:rFonts w:cstheme="minorHAnsi"/>
          <w:sz w:val="20"/>
          <w:szCs w:val="20"/>
        </w:rPr>
      </w:pPr>
    </w:p>
    <w:p w14:paraId="52366189" w14:textId="77777777" w:rsidR="00857E88" w:rsidRPr="00BB35E3" w:rsidRDefault="00857E88" w:rsidP="00857E88">
      <w:pPr>
        <w:rPr>
          <w:rFonts w:cstheme="minorHAnsi"/>
          <w:b/>
          <w:sz w:val="20"/>
          <w:szCs w:val="20"/>
          <w:u w:val="single"/>
        </w:rPr>
      </w:pPr>
      <w:r w:rsidRPr="004907FE">
        <w:rPr>
          <w:rFonts w:cstheme="minorHAnsi"/>
          <w:b/>
          <w:sz w:val="20"/>
          <w:szCs w:val="20"/>
          <w:u w:val="single"/>
        </w:rPr>
        <w:t>Information from Job Flyers and Applications</w:t>
      </w:r>
    </w:p>
    <w:p w14:paraId="0B48AF9F" w14:textId="77777777" w:rsidR="00857E88" w:rsidRPr="00F140E0" w:rsidRDefault="00857E88" w:rsidP="00857E88">
      <w:pPr>
        <w:rPr>
          <w:rFonts w:cstheme="minorHAnsi"/>
          <w:sz w:val="20"/>
          <w:szCs w:val="20"/>
          <w:u w:val="single"/>
        </w:rPr>
      </w:pPr>
      <w:r w:rsidRPr="00F140E0">
        <w:rPr>
          <w:rFonts w:cstheme="minorHAnsi"/>
          <w:sz w:val="20"/>
          <w:szCs w:val="20"/>
          <w:u w:val="single"/>
        </w:rPr>
        <w:t>Mt. SAC</w:t>
      </w:r>
    </w:p>
    <w:p w14:paraId="7E861AFC" w14:textId="77777777" w:rsidR="00857E88" w:rsidRPr="004907FE" w:rsidRDefault="00857E88" w:rsidP="00857E88">
      <w:pPr>
        <w:rPr>
          <w:rFonts w:cstheme="minorHAnsi"/>
          <w:sz w:val="20"/>
          <w:szCs w:val="20"/>
        </w:rPr>
      </w:pPr>
      <w:r w:rsidRPr="004907FE">
        <w:rPr>
          <w:rFonts w:cstheme="minorHAnsi"/>
          <w:sz w:val="20"/>
          <w:szCs w:val="20"/>
        </w:rPr>
        <w:t xml:space="preserve">No predetermined equivalencies provided on the website. </w:t>
      </w:r>
      <w:r w:rsidRPr="004907FE">
        <w:rPr>
          <w:rFonts w:cstheme="minorHAnsi"/>
          <w:b/>
          <w:sz w:val="20"/>
          <w:szCs w:val="20"/>
        </w:rPr>
        <w:t xml:space="preserve">A link is provided to the Disciplines List which specifies “or equivalent” as an element of every MQ. </w:t>
      </w:r>
    </w:p>
    <w:p w14:paraId="41C152AD" w14:textId="0F40B984" w:rsidR="00857E88" w:rsidRPr="004907FE" w:rsidRDefault="00857E88" w:rsidP="00857E88">
      <w:pPr>
        <w:rPr>
          <w:rFonts w:cstheme="minorHAnsi"/>
          <w:sz w:val="20"/>
          <w:szCs w:val="20"/>
        </w:rPr>
      </w:pPr>
      <w:r w:rsidRPr="004907FE">
        <w:rPr>
          <w:rFonts w:cstheme="minorHAnsi"/>
          <w:sz w:val="20"/>
          <w:szCs w:val="20"/>
        </w:rPr>
        <w:t xml:space="preserve">Equivalency reference in the application: 7. </w:t>
      </w:r>
      <w:hyperlink r:id="rId16" w:history="1">
        <w:r w:rsidRPr="004907FE">
          <w:rPr>
            <w:rStyle w:val="Hyperlink"/>
            <w:rFonts w:cstheme="minorHAnsi"/>
            <w:sz w:val="20"/>
            <w:szCs w:val="20"/>
          </w:rPr>
          <w:t>Equivalency Determination Supplemental Form</w:t>
        </w:r>
      </w:hyperlink>
      <w:r w:rsidRPr="004907FE">
        <w:rPr>
          <w:rFonts w:cstheme="minorHAnsi"/>
          <w:sz w:val="20"/>
          <w:szCs w:val="20"/>
        </w:rPr>
        <w:t>: All candidates not holding the stated minimum qualifications who are requesting consideration based on an equivalency, must complete this form to be considered. (This language appears to be standard for all faculty positions.)</w:t>
      </w:r>
    </w:p>
    <w:p w14:paraId="308D88E5" w14:textId="77777777" w:rsidR="00857E88" w:rsidRPr="00F140E0" w:rsidRDefault="00857E88" w:rsidP="00857E88">
      <w:pPr>
        <w:rPr>
          <w:rFonts w:cstheme="minorHAnsi"/>
          <w:sz w:val="20"/>
          <w:szCs w:val="20"/>
          <w:u w:val="single"/>
        </w:rPr>
      </w:pPr>
      <w:r w:rsidRPr="00F140E0">
        <w:rPr>
          <w:rFonts w:cstheme="minorHAnsi"/>
          <w:sz w:val="20"/>
          <w:szCs w:val="20"/>
          <w:u w:val="single"/>
        </w:rPr>
        <w:t>Cerritos</w:t>
      </w:r>
    </w:p>
    <w:p w14:paraId="40C98F0F" w14:textId="77777777" w:rsidR="00857E88" w:rsidRPr="004907FE" w:rsidRDefault="00857E88" w:rsidP="00857E88">
      <w:pPr>
        <w:rPr>
          <w:rFonts w:cstheme="minorHAnsi"/>
          <w:sz w:val="20"/>
          <w:szCs w:val="20"/>
        </w:rPr>
      </w:pPr>
      <w:r w:rsidRPr="004907FE">
        <w:rPr>
          <w:rFonts w:cstheme="minorHAnsi"/>
          <w:sz w:val="20"/>
          <w:szCs w:val="20"/>
        </w:rPr>
        <w:t>“Disciplines with local standards”</w:t>
      </w:r>
    </w:p>
    <w:p w14:paraId="0F821270" w14:textId="77777777" w:rsidR="00857E88" w:rsidRPr="004907FE" w:rsidRDefault="00592CE2" w:rsidP="00857E88">
      <w:pPr>
        <w:rPr>
          <w:rFonts w:cstheme="minorHAnsi"/>
          <w:sz w:val="20"/>
          <w:szCs w:val="20"/>
        </w:rPr>
      </w:pPr>
      <w:hyperlink r:id="rId17" w:history="1">
        <w:r w:rsidR="00857E88" w:rsidRPr="004907FE">
          <w:rPr>
            <w:rStyle w:val="Hyperlink"/>
            <w:rFonts w:cstheme="minorHAnsi"/>
            <w:sz w:val="20"/>
            <w:szCs w:val="20"/>
          </w:rPr>
          <w:t>https://www.cerritos.edu/hr/_includes/docs/Forms/MinQualsLocalStandardsNov2018.pdf</w:t>
        </w:r>
      </w:hyperlink>
    </w:p>
    <w:p w14:paraId="0C09F9F4" w14:textId="77777777" w:rsidR="00857E88" w:rsidRPr="004907FE" w:rsidRDefault="00857E88" w:rsidP="00857E88">
      <w:pPr>
        <w:rPr>
          <w:rFonts w:cstheme="minorHAnsi"/>
          <w:sz w:val="20"/>
          <w:szCs w:val="20"/>
        </w:rPr>
      </w:pPr>
      <w:r w:rsidRPr="004907FE">
        <w:rPr>
          <w:rFonts w:cstheme="minorHAnsi"/>
          <w:sz w:val="20"/>
          <w:szCs w:val="20"/>
        </w:rPr>
        <w:t>Examples:</w:t>
      </w:r>
    </w:p>
    <w:p w14:paraId="75C6C002" w14:textId="77777777" w:rsidR="00857E88" w:rsidRPr="004907FE" w:rsidRDefault="00857E88" w:rsidP="00857E88">
      <w:pPr>
        <w:rPr>
          <w:rFonts w:cstheme="minorHAnsi"/>
          <w:sz w:val="20"/>
          <w:szCs w:val="20"/>
        </w:rPr>
      </w:pPr>
      <w:r w:rsidRPr="004907FE">
        <w:rPr>
          <w:rFonts w:cstheme="minorHAnsi"/>
          <w:sz w:val="20"/>
          <w:szCs w:val="20"/>
        </w:rPr>
        <w:t xml:space="preserve">English - Master’s degree or MFA or PhD. or ABD in English, literature, comparative literature, or composition; OR Bachelor’s in any of the above AND Master’s in linguistics or creative writing; OR the equivalent. </w:t>
      </w:r>
    </w:p>
    <w:p w14:paraId="64C0F9AC" w14:textId="77777777" w:rsidR="00857E88" w:rsidRPr="004907FE" w:rsidRDefault="00857E88" w:rsidP="00857E88">
      <w:pPr>
        <w:rPr>
          <w:rFonts w:cstheme="minorHAnsi"/>
          <w:sz w:val="20"/>
          <w:szCs w:val="20"/>
        </w:rPr>
      </w:pPr>
      <w:r w:rsidRPr="004907FE">
        <w:rPr>
          <w:rFonts w:cstheme="minorHAnsi"/>
          <w:sz w:val="20"/>
          <w:szCs w:val="20"/>
        </w:rPr>
        <w:t>Psychology - Master’s or PhD in psychology OR the equivalent.</w:t>
      </w:r>
    </w:p>
    <w:p w14:paraId="5A371985" w14:textId="77777777" w:rsidR="00857E88" w:rsidRPr="004907FE" w:rsidRDefault="00857E88" w:rsidP="00857E88">
      <w:pPr>
        <w:rPr>
          <w:rFonts w:cstheme="minorHAnsi"/>
          <w:b/>
          <w:sz w:val="20"/>
          <w:szCs w:val="20"/>
        </w:rPr>
      </w:pPr>
      <w:r w:rsidRPr="004907FE">
        <w:rPr>
          <w:rFonts w:cstheme="minorHAnsi"/>
          <w:b/>
          <w:sz w:val="20"/>
          <w:szCs w:val="20"/>
        </w:rPr>
        <w:t>All non-CTE Master’s List disciplines indicate “or the equivalent”.</w:t>
      </w:r>
    </w:p>
    <w:p w14:paraId="0EDADB96" w14:textId="77777777" w:rsidR="00857E88" w:rsidRPr="004907FE" w:rsidRDefault="00857E88" w:rsidP="00857E88">
      <w:pPr>
        <w:rPr>
          <w:rFonts w:cstheme="minorHAnsi"/>
          <w:sz w:val="20"/>
          <w:szCs w:val="20"/>
        </w:rPr>
      </w:pPr>
      <w:r w:rsidRPr="004907FE">
        <w:rPr>
          <w:rFonts w:cstheme="minorHAnsi"/>
          <w:sz w:val="20"/>
          <w:szCs w:val="20"/>
        </w:rPr>
        <w:t xml:space="preserve">NOTE: Any discipline not included on this list follows the State Minimum Qualifications. </w:t>
      </w:r>
    </w:p>
    <w:p w14:paraId="7D26BBEA" w14:textId="77777777" w:rsidR="00857E88" w:rsidRPr="004907FE" w:rsidRDefault="00857E88" w:rsidP="00857E88">
      <w:pPr>
        <w:rPr>
          <w:rFonts w:cstheme="minorHAnsi"/>
          <w:b/>
          <w:sz w:val="20"/>
          <w:szCs w:val="20"/>
        </w:rPr>
      </w:pPr>
      <w:r w:rsidRPr="004907FE">
        <w:rPr>
          <w:rFonts w:cstheme="minorHAnsi"/>
          <w:b/>
          <w:sz w:val="20"/>
          <w:szCs w:val="20"/>
        </w:rPr>
        <w:t>All job postings indicate “or equivalent”.</w:t>
      </w:r>
    </w:p>
    <w:p w14:paraId="7FF0391F" w14:textId="7B2085BD" w:rsidR="00857E88" w:rsidRPr="004907FE" w:rsidRDefault="00857E88" w:rsidP="00857E88">
      <w:pPr>
        <w:rPr>
          <w:rFonts w:cstheme="minorHAnsi"/>
          <w:sz w:val="20"/>
          <w:szCs w:val="20"/>
        </w:rPr>
      </w:pPr>
      <w:r w:rsidRPr="004907FE">
        <w:rPr>
          <w:rFonts w:cstheme="minorHAnsi"/>
          <w:sz w:val="20"/>
          <w:szCs w:val="20"/>
        </w:rPr>
        <w:t xml:space="preserve">Reference in the application: Do you possess a </w:t>
      </w:r>
      <w:proofErr w:type="gramStart"/>
      <w:r w:rsidRPr="004907FE">
        <w:rPr>
          <w:rFonts w:cstheme="minorHAnsi"/>
          <w:sz w:val="20"/>
          <w:szCs w:val="20"/>
        </w:rPr>
        <w:t>Master's</w:t>
      </w:r>
      <w:proofErr w:type="gramEnd"/>
      <w:r w:rsidRPr="004907FE">
        <w:rPr>
          <w:rFonts w:cstheme="minorHAnsi"/>
          <w:sz w:val="20"/>
          <w:szCs w:val="20"/>
        </w:rPr>
        <w:t xml:space="preserve"> degree in sociology OR Bachelor's degree in sociology AND Master's degree in anthropology, any ethnic studies, social work, or psychology OR the equivalent? If you answered NO above but believe your degree/coursework completed may be equivalent, you should complete the Applicant Request for Equivalency form on the next page. </w:t>
      </w:r>
    </w:p>
    <w:p w14:paraId="3DCC499B" w14:textId="77777777" w:rsidR="00857E88" w:rsidRPr="00F140E0" w:rsidRDefault="00857E88" w:rsidP="00857E88">
      <w:pPr>
        <w:rPr>
          <w:rFonts w:cstheme="minorHAnsi"/>
          <w:sz w:val="20"/>
          <w:szCs w:val="20"/>
          <w:u w:val="single"/>
        </w:rPr>
      </w:pPr>
      <w:r w:rsidRPr="00F140E0">
        <w:rPr>
          <w:rFonts w:cstheme="minorHAnsi"/>
          <w:sz w:val="20"/>
          <w:szCs w:val="20"/>
          <w:u w:val="single"/>
        </w:rPr>
        <w:t>Santa Monica</w:t>
      </w:r>
    </w:p>
    <w:p w14:paraId="61309626" w14:textId="77777777" w:rsidR="00857E88" w:rsidRPr="004907FE" w:rsidRDefault="00857E88" w:rsidP="00857E88">
      <w:pPr>
        <w:rPr>
          <w:rFonts w:cstheme="minorHAnsi"/>
          <w:sz w:val="20"/>
          <w:szCs w:val="20"/>
        </w:rPr>
      </w:pPr>
      <w:r w:rsidRPr="004907FE">
        <w:rPr>
          <w:rFonts w:cstheme="minorHAnsi"/>
          <w:sz w:val="20"/>
          <w:szCs w:val="20"/>
        </w:rPr>
        <w:t xml:space="preserve">All disciplines requiring a masters indicate “or equivalent”. </w:t>
      </w:r>
    </w:p>
    <w:p w14:paraId="1FFD1DA7" w14:textId="77777777" w:rsidR="00857E88" w:rsidRDefault="00857E88" w:rsidP="00857E88">
      <w:r w:rsidRPr="004907FE">
        <w:rPr>
          <w:rStyle w:val="Strong"/>
          <w:rFonts w:cstheme="minorHAnsi"/>
          <w:sz w:val="20"/>
          <w:szCs w:val="20"/>
        </w:rPr>
        <w:t>Equivalency Statement</w:t>
      </w:r>
      <w:r w:rsidRPr="004907FE">
        <w:rPr>
          <w:rFonts w:cstheme="minorHAnsi"/>
          <w:sz w:val="20"/>
          <w:szCs w:val="20"/>
        </w:rPr>
        <w:t xml:space="preserve"> - The Santa Monica Community College District, in its desire to select outstanding faculty members from the largest possible pool of qualified applicants, recognizes the fact that candidates may attain expertise in a discipline through a variety of means.  Certain combinations of education, experience and other accomplishments in the field may be judged by the District as equal to the stated minimum qualifications for this position.  Candidates who feel they possess such equivalent qualifications are encouraged to apply and provide appropriate documentation of their qualifications.  For further details regarding equivalency criteria, please download the Equivalency Application Statement Form available at </w:t>
      </w:r>
      <w:hyperlink r:id="rId18" w:history="1">
        <w:r w:rsidRPr="004907FE">
          <w:rPr>
            <w:rStyle w:val="Hyperlink"/>
            <w:rFonts w:cstheme="minorHAnsi"/>
            <w:sz w:val="20"/>
            <w:szCs w:val="20"/>
          </w:rPr>
          <w:t>https://jobs.smc.edu/applicants/static/customers/655/EquivalencyStatementPDF.pdf</w:t>
        </w:r>
      </w:hyperlink>
      <w:r w:rsidRPr="004907FE">
        <w:rPr>
          <w:rFonts w:cstheme="minorHAnsi"/>
          <w:sz w:val="20"/>
          <w:szCs w:val="20"/>
        </w:rPr>
        <w:t xml:space="preserve"> </w:t>
      </w:r>
      <w:hyperlink r:id="rId19" w:tgtFrame="_blank" w:history="1">
        <w:r w:rsidRPr="004907FE">
          <w:rPr>
            <w:rStyle w:val="Hyperlink"/>
            <w:rFonts w:cstheme="minorHAnsi"/>
            <w:sz w:val="20"/>
            <w:szCs w:val="20"/>
          </w:rPr>
          <w:t>(Download PDF reader)</w:t>
        </w:r>
      </w:hyperlink>
    </w:p>
    <w:p w14:paraId="4C674E15" w14:textId="77777777" w:rsidR="00857E88" w:rsidRDefault="00857E88" w:rsidP="00857E88">
      <w:r>
        <w:br w:type="page"/>
      </w:r>
    </w:p>
    <w:p w14:paraId="322B613C" w14:textId="77777777" w:rsidR="00857E88" w:rsidRPr="004907FE" w:rsidRDefault="00857E88" w:rsidP="00857E88">
      <w:pPr>
        <w:rPr>
          <w:rFonts w:cstheme="minorHAnsi"/>
          <w:sz w:val="20"/>
          <w:szCs w:val="20"/>
        </w:rPr>
      </w:pPr>
    </w:p>
    <w:p w14:paraId="453DF9F6" w14:textId="77777777" w:rsidR="00857E88" w:rsidRPr="00F140E0" w:rsidRDefault="00857E88" w:rsidP="00857E88">
      <w:pPr>
        <w:rPr>
          <w:rFonts w:cstheme="minorHAnsi"/>
          <w:b/>
          <w:sz w:val="20"/>
          <w:szCs w:val="20"/>
          <w:u w:val="single"/>
        </w:rPr>
      </w:pPr>
      <w:r w:rsidRPr="004907FE">
        <w:rPr>
          <w:rFonts w:cstheme="minorHAnsi"/>
          <w:b/>
          <w:sz w:val="20"/>
          <w:szCs w:val="20"/>
          <w:u w:val="single"/>
        </w:rPr>
        <w:t>E-Mail and Responses</w:t>
      </w:r>
    </w:p>
    <w:p w14:paraId="75AB30EC" w14:textId="77777777" w:rsidR="00857E88" w:rsidRPr="004907FE" w:rsidRDefault="00857E88" w:rsidP="00857E88">
      <w:pPr>
        <w:rPr>
          <w:rFonts w:cstheme="minorHAnsi"/>
          <w:sz w:val="20"/>
          <w:szCs w:val="20"/>
        </w:rPr>
      </w:pPr>
      <w:r w:rsidRPr="004907FE">
        <w:rPr>
          <w:rFonts w:cstheme="minorHAnsi"/>
          <w:sz w:val="20"/>
          <w:szCs w:val="20"/>
        </w:rPr>
        <w:t xml:space="preserve">The message sent out (slightly edited): </w:t>
      </w:r>
    </w:p>
    <w:p w14:paraId="4380D6C7" w14:textId="77777777" w:rsidR="00857E88" w:rsidRPr="004907FE" w:rsidRDefault="00857E88" w:rsidP="00857E88">
      <w:pPr>
        <w:spacing w:after="0"/>
        <w:ind w:left="540"/>
        <w:rPr>
          <w:rStyle w:val="rphighlightallclassrphighlightsubjectclass"/>
        </w:rPr>
      </w:pPr>
      <w:r w:rsidRPr="004907FE">
        <w:rPr>
          <w:rStyle w:val="rphighlightallclassrphighlightsubjectclass"/>
          <w:rFonts w:cstheme="minorHAnsi"/>
          <w:sz w:val="20"/>
          <w:szCs w:val="20"/>
        </w:rPr>
        <w:t>Subject Line: Nope, no equivalent. Is that an option?</w:t>
      </w:r>
    </w:p>
    <w:p w14:paraId="40BC72AD" w14:textId="77777777" w:rsidR="00857E88" w:rsidRPr="004907FE" w:rsidRDefault="00857E88" w:rsidP="00857E88">
      <w:pPr>
        <w:pStyle w:val="NormalWeb"/>
        <w:ind w:left="540"/>
        <w:rPr>
          <w:rFonts w:asciiTheme="minorHAnsi" w:hAnsiTheme="minorHAnsi" w:cstheme="minorHAnsi"/>
        </w:rPr>
      </w:pPr>
      <w:r w:rsidRPr="004907FE">
        <w:rPr>
          <w:rFonts w:asciiTheme="minorHAnsi" w:hAnsiTheme="minorHAnsi" w:cstheme="minorHAnsi"/>
        </w:rPr>
        <w:t xml:space="preserve">RHC has a practice of pre-determining what is equivalent. A discipline can specify what is equivalent or they can just say "none". In discussing this with a colleague, he proposed that a college could forego the "or equivalent" as our obligation is to apply the MQs - we can choose to be more restrictive. I'm feeling some discomfort over a practice that is intentionally restrictive - solely in order to be restrictive. If a college has deemed that a certain degree in the MQs are not good preparation of teaching in the discipline, removing those degrees from the local MQs would be warranted - it is restriction with a reason. </w:t>
      </w:r>
      <w:r w:rsidRPr="004907FE">
        <w:rPr>
          <w:rStyle w:val="contextualextensionhighlightms-font-color-themeprimaryms-border-color-themeprimaryident791830"/>
          <w:rFonts w:asciiTheme="minorHAnsi" w:hAnsiTheme="minorHAnsi" w:cstheme="minorHAnsi"/>
        </w:rPr>
        <w:t>Let's call</w:t>
      </w:r>
      <w:r w:rsidRPr="004907FE">
        <w:rPr>
          <w:rFonts w:asciiTheme="minorHAnsi" w:hAnsiTheme="minorHAnsi" w:cstheme="minorHAnsi"/>
        </w:rPr>
        <w:t xml:space="preserve"> </w:t>
      </w:r>
      <w:r w:rsidRPr="004907FE">
        <w:rPr>
          <w:rStyle w:val="contextualextensionhighlightms-font-color-themeprimaryms-border-color-themeprimaryident791830"/>
          <w:rFonts w:asciiTheme="minorHAnsi" w:hAnsiTheme="minorHAnsi" w:cstheme="minorHAnsi"/>
        </w:rPr>
        <w:t>it a justified restriction.</w:t>
      </w:r>
      <w:r w:rsidRPr="004907FE">
        <w:rPr>
          <w:rFonts w:asciiTheme="minorHAnsi" w:hAnsiTheme="minorHAnsi" w:cstheme="minorHAnsi"/>
        </w:rPr>
        <w:t xml:space="preserve"> </w:t>
      </w:r>
    </w:p>
    <w:p w14:paraId="18881D48" w14:textId="77777777" w:rsidR="00857E88" w:rsidRPr="004907FE" w:rsidRDefault="00857E88" w:rsidP="00857E88">
      <w:pPr>
        <w:pStyle w:val="NormalWeb"/>
        <w:rPr>
          <w:rFonts w:asciiTheme="minorHAnsi" w:hAnsiTheme="minorHAnsi" w:cstheme="minorHAnsi"/>
        </w:rPr>
      </w:pPr>
      <w:r w:rsidRPr="004907FE">
        <w:rPr>
          <w:rFonts w:asciiTheme="minorHAnsi" w:hAnsiTheme="minorHAnsi" w:cstheme="minorHAnsi"/>
        </w:rPr>
        <w:t xml:space="preserve">In looking at 3 colleges - Mt. SAC, Cerritos, and SMC - it appears that they all have "or equivalent" for at least all non-CTE disciplines requiring a Masters. At one college, some disciplines are more restrictive with respect to what </w:t>
      </w:r>
      <w:proofErr w:type="gramStart"/>
      <w:r w:rsidRPr="004907FE">
        <w:rPr>
          <w:rFonts w:asciiTheme="minorHAnsi" w:hAnsiTheme="minorHAnsi" w:cstheme="minorHAnsi"/>
        </w:rPr>
        <w:t>Masters</w:t>
      </w:r>
      <w:proofErr w:type="gramEnd"/>
      <w:r w:rsidRPr="004907FE">
        <w:rPr>
          <w:rFonts w:asciiTheme="minorHAnsi" w:hAnsiTheme="minorHAnsi" w:cstheme="minorHAnsi"/>
        </w:rPr>
        <w:t xml:space="preserve"> they will consider - but they still take the equivalent. </w:t>
      </w:r>
    </w:p>
    <w:p w14:paraId="38D8231B" w14:textId="77777777" w:rsidR="00857E88" w:rsidRPr="00F140E0" w:rsidRDefault="00857E88" w:rsidP="00857E88">
      <w:pPr>
        <w:pStyle w:val="NormalWeb"/>
        <w:ind w:left="540"/>
        <w:rPr>
          <w:rFonts w:asciiTheme="minorHAnsi" w:hAnsiTheme="minorHAnsi" w:cstheme="minorHAnsi"/>
          <w:b/>
          <w:i/>
        </w:rPr>
      </w:pPr>
      <w:r w:rsidRPr="004907FE">
        <w:rPr>
          <w:rFonts w:asciiTheme="minorHAnsi" w:hAnsiTheme="minorHAnsi" w:cstheme="minorHAnsi"/>
          <w:b/>
          <w:i/>
        </w:rPr>
        <w:t xml:space="preserve">Is </w:t>
      </w:r>
      <w:proofErr w:type="gramStart"/>
      <w:r w:rsidRPr="004907FE">
        <w:rPr>
          <w:rFonts w:asciiTheme="minorHAnsi" w:hAnsiTheme="minorHAnsi" w:cstheme="minorHAnsi"/>
          <w:b/>
          <w:i/>
        </w:rPr>
        <w:t>it</w:t>
      </w:r>
      <w:proofErr w:type="gramEnd"/>
      <w:r w:rsidRPr="004907FE">
        <w:rPr>
          <w:rFonts w:asciiTheme="minorHAnsi" w:hAnsiTheme="minorHAnsi" w:cstheme="minorHAnsi"/>
          <w:b/>
          <w:i/>
        </w:rPr>
        <w:t xml:space="preserve"> standard practice at your college to indicate "or equivalent" at the end of the qualifications for a position (just as it appears in the Disciplines List) and then permit applicants to demonstrate how they are equivalent?</w:t>
      </w:r>
    </w:p>
    <w:p w14:paraId="56C79561" w14:textId="77777777" w:rsidR="00857E88" w:rsidRPr="004907FE" w:rsidRDefault="00857E88" w:rsidP="00857E88">
      <w:pPr>
        <w:pStyle w:val="xmsonormal"/>
        <w:spacing w:before="2" w:after="2"/>
        <w:rPr>
          <w:rFonts w:asciiTheme="minorHAnsi" w:hAnsiTheme="minorHAnsi" w:cstheme="minorHAnsi"/>
        </w:rPr>
      </w:pPr>
      <w:r w:rsidRPr="004907FE">
        <w:rPr>
          <w:rFonts w:asciiTheme="minorHAnsi" w:hAnsiTheme="minorHAnsi" w:cstheme="minorHAnsi"/>
        </w:rPr>
        <w:t xml:space="preserve">I could make </w:t>
      </w:r>
      <w:proofErr w:type="gramStart"/>
      <w:r w:rsidRPr="004907FE">
        <w:rPr>
          <w:rFonts w:asciiTheme="minorHAnsi" w:hAnsiTheme="minorHAnsi" w:cstheme="minorHAnsi"/>
        </w:rPr>
        <w:t>a number of</w:t>
      </w:r>
      <w:proofErr w:type="gramEnd"/>
      <w:r w:rsidRPr="004907FE">
        <w:rPr>
          <w:rFonts w:asciiTheme="minorHAnsi" w:hAnsiTheme="minorHAnsi" w:cstheme="minorHAnsi"/>
        </w:rPr>
        <w:t xml:space="preserve"> arguments explaining why doing what your colleague is suggesting would be a very bad practice. But practical reasons aside, there is a very important political issue at stake.  There are </w:t>
      </w:r>
      <w:proofErr w:type="gramStart"/>
      <w:r w:rsidRPr="004907FE">
        <w:rPr>
          <w:rFonts w:asciiTheme="minorHAnsi" w:hAnsiTheme="minorHAnsi" w:cstheme="minorHAnsi"/>
        </w:rPr>
        <w:t>a number of</w:t>
      </w:r>
      <w:proofErr w:type="gramEnd"/>
      <w:r w:rsidRPr="004907FE">
        <w:rPr>
          <w:rFonts w:asciiTheme="minorHAnsi" w:hAnsiTheme="minorHAnsi" w:cstheme="minorHAnsi"/>
        </w:rPr>
        <w:t xml:space="preserve"> people at the state level who have argued that our MQs are too restrictive and that they inhibit hiring, specifically the hiring of non-traditional and underrepresented candidates.  People who attended the Building Diversity Workshops sponsored by the IEPI last year heard the lawyer on the panel make exactly this argument—that </w:t>
      </w:r>
      <w:proofErr w:type="gramStart"/>
      <w:r w:rsidRPr="004907FE">
        <w:rPr>
          <w:rFonts w:asciiTheme="minorHAnsi" w:hAnsiTheme="minorHAnsi" w:cstheme="minorHAnsi"/>
        </w:rPr>
        <w:t>all of</w:t>
      </w:r>
      <w:proofErr w:type="gramEnd"/>
      <w:r w:rsidRPr="004907FE">
        <w:rPr>
          <w:rFonts w:asciiTheme="minorHAnsi" w:hAnsiTheme="minorHAnsi" w:cstheme="minorHAnsi"/>
        </w:rPr>
        <w:t xml:space="preserve"> our MQs needed to be revisited to open them up for more candidates. Our response has been that the MQs are not truly too restrictive because we can always use equivalency to include a broader range of candidates.  If colleges start making it clear we are not willing to use equivalency, we are inviting outside forces to get involved and force a change to our MQ system.  If we want to keep MQs in the hands of the Academic Senate, which I assume we all do, then we really do not want to dismiss the idea of equivalency.</w:t>
      </w:r>
    </w:p>
    <w:p w14:paraId="41BA8A85" w14:textId="77777777" w:rsidR="00857E88" w:rsidRPr="004907FE" w:rsidRDefault="00857E88" w:rsidP="00857E88">
      <w:pPr>
        <w:pStyle w:val="xmsonormal"/>
        <w:spacing w:before="2" w:after="2"/>
        <w:rPr>
          <w:rFonts w:asciiTheme="minorHAnsi" w:hAnsiTheme="minorHAnsi" w:cstheme="minorHAnsi"/>
        </w:rPr>
      </w:pPr>
      <w:r w:rsidRPr="004907FE">
        <w:rPr>
          <w:rFonts w:asciiTheme="minorHAnsi" w:hAnsiTheme="minorHAnsi" w:cstheme="minorHAnsi"/>
        </w:rPr>
        <w:t>David W. Morse, PhD</w:t>
      </w:r>
    </w:p>
    <w:p w14:paraId="2C60F9D1" w14:textId="77777777" w:rsidR="00857E88" w:rsidRDefault="00857E88" w:rsidP="00857E88">
      <w:pPr>
        <w:pStyle w:val="xmsonormal"/>
        <w:spacing w:before="2" w:after="2"/>
        <w:rPr>
          <w:rFonts w:asciiTheme="minorHAnsi" w:hAnsiTheme="minorHAnsi" w:cstheme="minorHAnsi"/>
        </w:rPr>
      </w:pPr>
      <w:r w:rsidRPr="004907FE">
        <w:rPr>
          <w:rFonts w:asciiTheme="minorHAnsi" w:hAnsiTheme="minorHAnsi" w:cstheme="minorHAnsi"/>
        </w:rPr>
        <w:t>Professor of English, Long Beach City College</w:t>
      </w:r>
    </w:p>
    <w:p w14:paraId="1F5C972D" w14:textId="77777777" w:rsidR="00857E88" w:rsidRPr="004907FE" w:rsidRDefault="00857E88" w:rsidP="00857E88">
      <w:pPr>
        <w:pStyle w:val="xmsonormal"/>
        <w:spacing w:before="2" w:after="2"/>
        <w:rPr>
          <w:rFonts w:asciiTheme="minorHAnsi" w:hAnsiTheme="minorHAnsi" w:cstheme="minorHAnsi"/>
        </w:rPr>
      </w:pPr>
    </w:p>
    <w:p w14:paraId="3E20616E" w14:textId="77777777" w:rsidR="00857E88" w:rsidRPr="004907FE" w:rsidRDefault="00857E88" w:rsidP="00857E88">
      <w:pPr>
        <w:spacing w:after="0"/>
        <w:rPr>
          <w:rFonts w:cstheme="minorHAnsi"/>
          <w:sz w:val="20"/>
          <w:szCs w:val="20"/>
        </w:rPr>
      </w:pPr>
      <w:r w:rsidRPr="004907FE">
        <w:rPr>
          <w:rFonts w:cstheme="minorHAnsi"/>
          <w:sz w:val="20"/>
          <w:szCs w:val="20"/>
        </w:rPr>
        <w:t>At the RCCD we put the "or equivalent" at the end of the qualifications and then an equivalency committee evaluates the applicants petition to see if the equivalency is granted.  But as a matter of fact, this coming Monday we have this exact topic as an agenda item to discuss at our District Academic Senate meeting because Mark Sellick, the senate president from RCC has requested to discuss equivalencies because there have been some problems granting equivalencies from his college/senates' perspective.  I will find out Monday what those problems, or hiccups, as he mentioned in his email to me were.</w:t>
      </w:r>
    </w:p>
    <w:p w14:paraId="7B4688C2" w14:textId="77777777" w:rsidR="00857E88" w:rsidRPr="004907FE" w:rsidRDefault="00857E88" w:rsidP="00857E88">
      <w:pPr>
        <w:spacing w:after="0"/>
        <w:rPr>
          <w:rFonts w:cstheme="minorHAnsi"/>
          <w:sz w:val="20"/>
          <w:szCs w:val="20"/>
        </w:rPr>
      </w:pPr>
      <w:r w:rsidRPr="004907FE">
        <w:rPr>
          <w:rFonts w:cstheme="minorHAnsi"/>
          <w:sz w:val="20"/>
          <w:szCs w:val="20"/>
        </w:rPr>
        <w:t>Hope that makes sense and goes to your question, specifically.</w:t>
      </w:r>
    </w:p>
    <w:p w14:paraId="5BF96579" w14:textId="77777777" w:rsidR="00857E88" w:rsidRPr="004907FE" w:rsidRDefault="00857E88" w:rsidP="00857E88">
      <w:pPr>
        <w:spacing w:after="0"/>
        <w:rPr>
          <w:rFonts w:cstheme="minorHAnsi"/>
          <w:sz w:val="20"/>
          <w:szCs w:val="20"/>
        </w:rPr>
      </w:pPr>
      <w:r w:rsidRPr="004907FE">
        <w:rPr>
          <w:rFonts w:cstheme="minorHAnsi"/>
          <w:sz w:val="20"/>
          <w:szCs w:val="20"/>
        </w:rPr>
        <w:t>Warm regards,</w:t>
      </w:r>
    </w:p>
    <w:p w14:paraId="09B6BB7C" w14:textId="77777777" w:rsidR="00857E88" w:rsidRPr="004907FE" w:rsidRDefault="00857E88" w:rsidP="00857E88">
      <w:pPr>
        <w:shd w:val="clear" w:color="auto" w:fill="FFFFFF"/>
        <w:spacing w:after="0"/>
        <w:rPr>
          <w:rFonts w:cstheme="minorHAnsi"/>
          <w:color w:val="000000"/>
          <w:sz w:val="20"/>
          <w:szCs w:val="20"/>
        </w:rPr>
      </w:pPr>
      <w:r w:rsidRPr="004907FE">
        <w:rPr>
          <w:rFonts w:cstheme="minorHAnsi"/>
          <w:color w:val="000000"/>
          <w:sz w:val="20"/>
          <w:szCs w:val="20"/>
        </w:rPr>
        <w:t>Peggy Campo</w:t>
      </w:r>
      <w:r w:rsidRPr="004907FE">
        <w:rPr>
          <w:rFonts w:cstheme="minorHAnsi"/>
          <w:color w:val="000000"/>
          <w:sz w:val="20"/>
          <w:szCs w:val="20"/>
        </w:rPr>
        <w:br/>
        <w:t>Associate Professor, Anatomy and Physiology</w:t>
      </w:r>
    </w:p>
    <w:p w14:paraId="4243466F" w14:textId="77777777" w:rsidR="00857E88" w:rsidRPr="00F140E0" w:rsidRDefault="00857E88" w:rsidP="00857E88">
      <w:pPr>
        <w:shd w:val="clear" w:color="auto" w:fill="FFFFFF"/>
        <w:rPr>
          <w:rFonts w:cstheme="minorHAnsi"/>
          <w:color w:val="000000"/>
          <w:sz w:val="20"/>
          <w:szCs w:val="20"/>
        </w:rPr>
      </w:pPr>
      <w:r w:rsidRPr="004907FE">
        <w:rPr>
          <w:rFonts w:cstheme="minorHAnsi"/>
          <w:color w:val="000000"/>
          <w:sz w:val="20"/>
          <w:szCs w:val="20"/>
        </w:rPr>
        <w:t>Science and Kinesiology Department Co-chair</w:t>
      </w:r>
      <w:r w:rsidRPr="004907FE">
        <w:rPr>
          <w:rFonts w:cstheme="minorHAnsi"/>
          <w:color w:val="000000"/>
          <w:sz w:val="20"/>
          <w:szCs w:val="20"/>
        </w:rPr>
        <w:br/>
        <w:t>Academic Senate President</w:t>
      </w:r>
      <w:r w:rsidRPr="004907FE">
        <w:rPr>
          <w:rFonts w:cstheme="minorHAnsi"/>
          <w:color w:val="000000"/>
          <w:sz w:val="20"/>
          <w:szCs w:val="20"/>
        </w:rPr>
        <w:br/>
        <w:t>Norco College, Riverside Community College District</w:t>
      </w:r>
    </w:p>
    <w:p w14:paraId="29F1E79E" w14:textId="77777777" w:rsidR="00857E88" w:rsidRPr="004907FE" w:rsidRDefault="00857E88" w:rsidP="00857E88">
      <w:pPr>
        <w:spacing w:after="0"/>
        <w:rPr>
          <w:rFonts w:cstheme="minorHAnsi"/>
          <w:sz w:val="20"/>
          <w:szCs w:val="20"/>
        </w:rPr>
      </w:pPr>
      <w:r w:rsidRPr="004907FE">
        <w:rPr>
          <w:rFonts w:cstheme="minorHAnsi"/>
          <w:sz w:val="20"/>
          <w:szCs w:val="20"/>
        </w:rPr>
        <w:lastRenderedPageBreak/>
        <w:t>At CCSF, all our certificated job announcements include "or the equivalent" in the min quals.</w:t>
      </w:r>
    </w:p>
    <w:p w14:paraId="404F6354" w14:textId="77777777" w:rsidR="00857E88" w:rsidRPr="004907FE" w:rsidRDefault="00857E88" w:rsidP="00857E88">
      <w:pPr>
        <w:rPr>
          <w:rFonts w:cstheme="minorHAnsi"/>
          <w:sz w:val="20"/>
          <w:szCs w:val="20"/>
        </w:rPr>
      </w:pPr>
      <w:r w:rsidRPr="004907FE">
        <w:rPr>
          <w:rFonts w:cstheme="minorHAnsi"/>
          <w:sz w:val="20"/>
          <w:szCs w:val="20"/>
        </w:rPr>
        <w:t>--Fred</w:t>
      </w:r>
    </w:p>
    <w:p w14:paraId="40A25991" w14:textId="77777777" w:rsidR="00857E88" w:rsidRPr="004907FE" w:rsidRDefault="00857E88" w:rsidP="00857E88">
      <w:pPr>
        <w:spacing w:after="0"/>
        <w:rPr>
          <w:rFonts w:cstheme="minorHAnsi"/>
          <w:sz w:val="20"/>
          <w:szCs w:val="20"/>
        </w:rPr>
      </w:pPr>
      <w:r w:rsidRPr="004907FE">
        <w:rPr>
          <w:rFonts w:cstheme="minorHAnsi"/>
          <w:sz w:val="20"/>
          <w:szCs w:val="20"/>
        </w:rPr>
        <w:t>It is standard practice at Glendale Community College to have “or equivalent” as you describe: </w:t>
      </w:r>
      <w:r w:rsidRPr="004907FE">
        <w:rPr>
          <w:rFonts w:cstheme="minorHAnsi"/>
          <w:color w:val="006FC9"/>
          <w:sz w:val="20"/>
          <w:szCs w:val="20"/>
        </w:rPr>
        <w:t>at the end of the qualifications for a position (just as it appears in the Disciplines List) and then permit applicants to demonstrate how they are equivalent.</w:t>
      </w:r>
    </w:p>
    <w:p w14:paraId="2F52F787" w14:textId="77777777" w:rsidR="00857E88" w:rsidRPr="004907FE" w:rsidRDefault="00857E88" w:rsidP="00857E88">
      <w:pPr>
        <w:spacing w:after="0"/>
        <w:rPr>
          <w:rFonts w:cstheme="minorHAnsi"/>
          <w:sz w:val="20"/>
          <w:szCs w:val="20"/>
        </w:rPr>
      </w:pPr>
      <w:r w:rsidRPr="004907FE">
        <w:rPr>
          <w:rFonts w:cstheme="minorHAnsi"/>
          <w:sz w:val="20"/>
          <w:szCs w:val="20"/>
        </w:rPr>
        <w:t>Petitions by applicants to be granted equivalency are evaluated by the Senate Equivalency Committee at GCC.</w:t>
      </w:r>
    </w:p>
    <w:p w14:paraId="1CEEC672" w14:textId="77777777" w:rsidR="00857E88" w:rsidRPr="004907FE" w:rsidRDefault="00857E88" w:rsidP="00857E88">
      <w:pPr>
        <w:spacing w:after="0"/>
        <w:rPr>
          <w:rFonts w:cstheme="minorHAnsi"/>
          <w:sz w:val="20"/>
          <w:szCs w:val="20"/>
        </w:rPr>
      </w:pPr>
      <w:r w:rsidRPr="004907FE">
        <w:rPr>
          <w:rFonts w:cstheme="minorHAnsi"/>
          <w:sz w:val="20"/>
          <w:szCs w:val="20"/>
        </w:rPr>
        <w:t>Be well.</w:t>
      </w:r>
    </w:p>
    <w:p w14:paraId="0F3FB312" w14:textId="77777777" w:rsidR="00857E88" w:rsidRDefault="00857E88" w:rsidP="00857E88">
      <w:pPr>
        <w:spacing w:after="0"/>
        <w:rPr>
          <w:rFonts w:cstheme="minorHAnsi"/>
          <w:sz w:val="20"/>
          <w:szCs w:val="20"/>
        </w:rPr>
      </w:pPr>
      <w:r w:rsidRPr="004907FE">
        <w:rPr>
          <w:rFonts w:cstheme="minorHAnsi"/>
          <w:sz w:val="20"/>
          <w:szCs w:val="20"/>
        </w:rPr>
        <w:t>Piper</w:t>
      </w:r>
    </w:p>
    <w:p w14:paraId="19C58119" w14:textId="77777777" w:rsidR="00857E88" w:rsidRPr="004907FE" w:rsidRDefault="00857E88" w:rsidP="00857E88">
      <w:pPr>
        <w:spacing w:after="0"/>
        <w:rPr>
          <w:rFonts w:cstheme="minorHAnsi"/>
          <w:sz w:val="20"/>
          <w:szCs w:val="20"/>
        </w:rPr>
      </w:pPr>
    </w:p>
    <w:p w14:paraId="48F66177" w14:textId="77777777" w:rsidR="00857E88" w:rsidRPr="004907FE" w:rsidRDefault="00857E88" w:rsidP="00857E88">
      <w:pPr>
        <w:pStyle w:val="xmsonormal"/>
        <w:spacing w:before="2" w:after="2"/>
        <w:rPr>
          <w:rFonts w:asciiTheme="minorHAnsi" w:hAnsiTheme="minorHAnsi" w:cstheme="minorHAnsi"/>
        </w:rPr>
      </w:pPr>
      <w:r w:rsidRPr="004907FE">
        <w:rPr>
          <w:rFonts w:asciiTheme="minorHAnsi" w:hAnsiTheme="minorHAnsi" w:cstheme="minorHAnsi"/>
        </w:rPr>
        <w:t xml:space="preserve">It seems to me that the practices you describe below are not in line with the intent of the discipline list. I don’t think it should be an option unless the field agrees to it. I would suspect this would be an equity issue, and one that </w:t>
      </w:r>
      <w:proofErr w:type="gramStart"/>
      <w:r w:rsidRPr="004907FE">
        <w:rPr>
          <w:rFonts w:asciiTheme="minorHAnsi" w:hAnsiTheme="minorHAnsi" w:cstheme="minorHAnsi"/>
        </w:rPr>
        <w:t>opens up</w:t>
      </w:r>
      <w:proofErr w:type="gramEnd"/>
      <w:r w:rsidRPr="004907FE">
        <w:rPr>
          <w:rFonts w:asciiTheme="minorHAnsi" w:hAnsiTheme="minorHAnsi" w:cstheme="minorHAnsi"/>
        </w:rPr>
        <w:t xml:space="preserve"> the college to a discrimination lawsuit.</w:t>
      </w:r>
    </w:p>
    <w:p w14:paraId="2F05F3B7" w14:textId="77777777" w:rsidR="00857E88" w:rsidRPr="004907FE" w:rsidRDefault="00857E88" w:rsidP="00857E88">
      <w:pPr>
        <w:pStyle w:val="xmsonormal"/>
        <w:spacing w:before="2" w:after="2"/>
        <w:rPr>
          <w:rFonts w:asciiTheme="minorHAnsi" w:hAnsiTheme="minorHAnsi" w:cstheme="minorHAnsi"/>
        </w:rPr>
      </w:pPr>
      <w:r w:rsidRPr="004907FE">
        <w:rPr>
          <w:rFonts w:asciiTheme="minorHAnsi" w:hAnsiTheme="minorHAnsi" w:cstheme="minorHAnsi"/>
        </w:rPr>
        <w:t>-Katrina</w:t>
      </w:r>
    </w:p>
    <w:p w14:paraId="12637306" w14:textId="77777777" w:rsidR="00857E88" w:rsidRPr="004907FE" w:rsidRDefault="00857E88" w:rsidP="00857E88">
      <w:pPr>
        <w:pStyle w:val="xmsonormal"/>
        <w:spacing w:before="2" w:after="2"/>
        <w:rPr>
          <w:rFonts w:asciiTheme="minorHAnsi" w:hAnsiTheme="minorHAnsi" w:cstheme="minorHAnsi"/>
        </w:rPr>
      </w:pPr>
      <w:r w:rsidRPr="004907FE">
        <w:rPr>
          <w:rFonts w:asciiTheme="minorHAnsi" w:hAnsiTheme="minorHAnsi" w:cstheme="minorHAnsi"/>
          <w:i/>
        </w:rPr>
        <w:t>Katrina Keating, M.A., Ed.D.</w:t>
      </w:r>
    </w:p>
    <w:p w14:paraId="0C4061DC" w14:textId="77777777" w:rsidR="00857E88" w:rsidRPr="004907FE" w:rsidRDefault="00857E88" w:rsidP="00857E88">
      <w:pPr>
        <w:pStyle w:val="xmsonormal"/>
        <w:spacing w:before="2" w:after="2"/>
        <w:rPr>
          <w:rFonts w:asciiTheme="minorHAnsi" w:hAnsiTheme="minorHAnsi" w:cstheme="minorHAnsi"/>
        </w:rPr>
      </w:pPr>
      <w:r w:rsidRPr="004907FE">
        <w:rPr>
          <w:rFonts w:asciiTheme="minorHAnsi" w:hAnsiTheme="minorHAnsi" w:cstheme="minorHAnsi"/>
        </w:rPr>
        <w:t>Mathematics Professor</w:t>
      </w:r>
    </w:p>
    <w:p w14:paraId="1CF6DCA3" w14:textId="77777777" w:rsidR="00857E88" w:rsidRPr="004907FE" w:rsidRDefault="00857E88" w:rsidP="00857E88">
      <w:pPr>
        <w:pStyle w:val="xmsonormal"/>
        <w:spacing w:before="2" w:after="2"/>
        <w:rPr>
          <w:rFonts w:asciiTheme="minorHAnsi" w:hAnsiTheme="minorHAnsi" w:cstheme="minorHAnsi"/>
        </w:rPr>
      </w:pPr>
      <w:r w:rsidRPr="004907FE">
        <w:rPr>
          <w:rFonts w:asciiTheme="minorHAnsi" w:hAnsiTheme="minorHAnsi" w:cstheme="minorHAnsi"/>
        </w:rPr>
        <w:t>Diablo Valley College</w:t>
      </w:r>
    </w:p>
    <w:p w14:paraId="5C84FF0A" w14:textId="77777777" w:rsidR="00857E88" w:rsidRDefault="00857E88">
      <w:pPr>
        <w:rPr>
          <w:rFonts w:cstheme="minorHAnsi"/>
          <w:b/>
          <w:sz w:val="24"/>
        </w:rPr>
      </w:pPr>
      <w:r>
        <w:rPr>
          <w:rFonts w:cstheme="minorHAnsi"/>
          <w:b/>
          <w:sz w:val="24"/>
        </w:rPr>
        <w:br w:type="page"/>
      </w:r>
    </w:p>
    <w:p w14:paraId="012255BF" w14:textId="3517E80A" w:rsidR="004907FE" w:rsidRPr="00013840" w:rsidRDefault="00ED26FB" w:rsidP="000D41EE">
      <w:pPr>
        <w:rPr>
          <w:rFonts w:ascii="Calibri" w:hAnsi="Calibri" w:cs="Calibri"/>
          <w:b/>
          <w:color w:val="000000" w:themeColor="text1"/>
          <w:sz w:val="24"/>
          <w:shd w:val="clear" w:color="auto" w:fill="FFFFFF"/>
        </w:rPr>
      </w:pPr>
      <w:r w:rsidRPr="00013840">
        <w:rPr>
          <w:rFonts w:ascii="Calibri" w:hAnsi="Calibri" w:cs="Calibri"/>
          <w:b/>
          <w:color w:val="000000" w:themeColor="text1"/>
          <w:sz w:val="24"/>
          <w:shd w:val="clear" w:color="auto" w:fill="FFFFFF"/>
        </w:rPr>
        <w:lastRenderedPageBreak/>
        <w:t xml:space="preserve">Addendum </w:t>
      </w:r>
      <w:r w:rsidR="00013840" w:rsidRPr="00013840">
        <w:rPr>
          <w:rFonts w:ascii="Calibri" w:hAnsi="Calibri" w:cs="Calibri"/>
          <w:b/>
          <w:color w:val="000000" w:themeColor="text1"/>
          <w:sz w:val="24"/>
          <w:shd w:val="clear" w:color="auto" w:fill="FFFFFF"/>
        </w:rPr>
        <w:t>B</w:t>
      </w:r>
      <w:r w:rsidRPr="00013840">
        <w:rPr>
          <w:rFonts w:ascii="Calibri" w:hAnsi="Calibri" w:cs="Calibri"/>
          <w:b/>
          <w:color w:val="000000" w:themeColor="text1"/>
          <w:sz w:val="24"/>
          <w:shd w:val="clear" w:color="auto" w:fill="FFFFFF"/>
        </w:rPr>
        <w:t>: Proposed New AP for Equivalency Process</w:t>
      </w:r>
    </w:p>
    <w:p w14:paraId="4070ACE5" w14:textId="3D34F068" w:rsidR="00092AFA" w:rsidRDefault="003D4184" w:rsidP="000D41EE">
      <w:pPr>
        <w:rPr>
          <w:rFonts w:cstheme="minorHAnsi"/>
          <w:color w:val="000000" w:themeColor="text1"/>
        </w:rPr>
      </w:pPr>
      <w:r w:rsidRPr="00013840">
        <w:rPr>
          <w:rFonts w:ascii="Calibri" w:hAnsi="Calibri" w:cs="Calibri"/>
          <w:color w:val="000000" w:themeColor="text1"/>
          <w:sz w:val="20"/>
          <w:u w:val="single"/>
          <w:shd w:val="clear" w:color="auto" w:fill="FFFFFF"/>
        </w:rPr>
        <w:t>Background Info</w:t>
      </w:r>
      <w:r w:rsidRPr="00013840">
        <w:rPr>
          <w:rFonts w:ascii="Calibri" w:hAnsi="Calibri" w:cs="Calibri"/>
          <w:color w:val="000000" w:themeColor="text1"/>
          <w:sz w:val="20"/>
          <w:shd w:val="clear" w:color="auto" w:fill="FFFFFF"/>
        </w:rPr>
        <w:t xml:space="preserve">: </w:t>
      </w:r>
      <w:r w:rsidR="00396EEE" w:rsidRPr="00013840">
        <w:rPr>
          <w:rFonts w:ascii="Calibri" w:hAnsi="Calibri" w:cs="Calibri"/>
          <w:color w:val="000000" w:themeColor="text1"/>
          <w:sz w:val="20"/>
          <w:shd w:val="clear" w:color="auto" w:fill="FFFFFF"/>
        </w:rPr>
        <w:t>RHC currently has a BP 7211 with no accompanying AP.  Title 5</w:t>
      </w:r>
      <w:r w:rsidR="006C671E" w:rsidRPr="00013840">
        <w:rPr>
          <w:rFonts w:ascii="Calibri" w:hAnsi="Calibri" w:cs="Calibri"/>
          <w:color w:val="000000" w:themeColor="text1"/>
          <w:sz w:val="20"/>
          <w:shd w:val="clear" w:color="auto" w:fill="FFFFFF"/>
        </w:rPr>
        <w:t xml:space="preserve"> </w:t>
      </w:r>
      <w:r w:rsidR="00113658" w:rsidRPr="00013840">
        <w:rPr>
          <w:rFonts w:ascii="Calibri" w:hAnsi="Calibri" w:cs="Calibri"/>
          <w:color w:val="000000" w:themeColor="text1"/>
          <w:sz w:val="20"/>
          <w:shd w:val="clear" w:color="auto" w:fill="FFFFFF"/>
        </w:rPr>
        <w:t>and Ed Code</w:t>
      </w:r>
      <w:r w:rsidR="006C671E" w:rsidRPr="00013840">
        <w:rPr>
          <w:rFonts w:ascii="Calibri" w:hAnsi="Calibri" w:cs="Calibri"/>
          <w:color w:val="000000" w:themeColor="text1"/>
          <w:sz w:val="20"/>
          <w:shd w:val="clear" w:color="auto" w:fill="FFFFFF"/>
        </w:rPr>
        <w:t xml:space="preserve"> require all community colleges to have an equivalency process.  The process at RHC has been based on past practice with no</w:t>
      </w:r>
      <w:r w:rsidR="009C0CB5" w:rsidRPr="00013840">
        <w:rPr>
          <w:rFonts w:ascii="Calibri" w:hAnsi="Calibri" w:cs="Calibri"/>
          <w:color w:val="000000" w:themeColor="text1"/>
          <w:sz w:val="20"/>
          <w:shd w:val="clear" w:color="auto" w:fill="FFFFFF"/>
        </w:rPr>
        <w:t>thing</w:t>
      </w:r>
      <w:r w:rsidR="006C671E" w:rsidRPr="00013840">
        <w:rPr>
          <w:rFonts w:ascii="Calibri" w:hAnsi="Calibri" w:cs="Calibri"/>
          <w:color w:val="000000" w:themeColor="text1"/>
          <w:sz w:val="20"/>
          <w:shd w:val="clear" w:color="auto" w:fill="FFFFFF"/>
        </w:rPr>
        <w:t xml:space="preserve"> </w:t>
      </w:r>
      <w:r w:rsidR="00624006" w:rsidRPr="00013840">
        <w:rPr>
          <w:rFonts w:ascii="Calibri" w:hAnsi="Calibri" w:cs="Calibri"/>
          <w:color w:val="000000" w:themeColor="text1"/>
          <w:sz w:val="20"/>
          <w:shd w:val="clear" w:color="auto" w:fill="FFFFFF"/>
        </w:rPr>
        <w:t xml:space="preserve">currently </w:t>
      </w:r>
      <w:r w:rsidR="006C671E" w:rsidRPr="00013840">
        <w:rPr>
          <w:rFonts w:ascii="Calibri" w:hAnsi="Calibri" w:cs="Calibri"/>
          <w:color w:val="000000" w:themeColor="text1"/>
          <w:sz w:val="20"/>
          <w:shd w:val="clear" w:color="auto" w:fill="FFFFFF"/>
        </w:rPr>
        <w:t>codified</w:t>
      </w:r>
      <w:r w:rsidR="00D62814" w:rsidRPr="00013840">
        <w:rPr>
          <w:rFonts w:ascii="Calibri" w:hAnsi="Calibri" w:cs="Calibri"/>
          <w:color w:val="000000" w:themeColor="text1"/>
          <w:sz w:val="20"/>
          <w:shd w:val="clear" w:color="auto" w:fill="FFFFFF"/>
        </w:rPr>
        <w:t xml:space="preserve">.  Senate agreed </w:t>
      </w:r>
      <w:r w:rsidR="00EC4C82" w:rsidRPr="00013840">
        <w:rPr>
          <w:rFonts w:ascii="Calibri" w:hAnsi="Calibri" w:cs="Calibri"/>
          <w:color w:val="000000" w:themeColor="text1"/>
          <w:sz w:val="20"/>
          <w:shd w:val="clear" w:color="auto" w:fill="FFFFFF"/>
        </w:rPr>
        <w:t xml:space="preserve">to the creation of an </w:t>
      </w:r>
      <w:r w:rsidR="00DF4F67" w:rsidRPr="00013840">
        <w:rPr>
          <w:rFonts w:ascii="Calibri" w:hAnsi="Calibri" w:cs="Calibri"/>
          <w:color w:val="000000" w:themeColor="text1"/>
          <w:sz w:val="20"/>
          <w:shd w:val="clear" w:color="auto" w:fill="FFFFFF"/>
        </w:rPr>
        <w:t>Equivalency</w:t>
      </w:r>
      <w:r w:rsidR="00EC4C82" w:rsidRPr="00013840">
        <w:rPr>
          <w:rFonts w:ascii="Calibri" w:hAnsi="Calibri" w:cs="Calibri"/>
          <w:color w:val="000000" w:themeColor="text1"/>
          <w:sz w:val="20"/>
          <w:shd w:val="clear" w:color="auto" w:fill="FFFFFF"/>
        </w:rPr>
        <w:t xml:space="preserve"> Taskforce </w:t>
      </w:r>
      <w:r w:rsidR="0077668D" w:rsidRPr="00013840">
        <w:rPr>
          <w:rFonts w:ascii="Calibri" w:hAnsi="Calibri" w:cs="Calibri"/>
          <w:color w:val="000000" w:themeColor="text1"/>
          <w:sz w:val="20"/>
          <w:shd w:val="clear" w:color="auto" w:fill="FFFFFF"/>
        </w:rPr>
        <w:t xml:space="preserve">and sought volunteers </w:t>
      </w:r>
      <w:r w:rsidR="00EC4C82" w:rsidRPr="00013840">
        <w:rPr>
          <w:rFonts w:ascii="Calibri" w:hAnsi="Calibri" w:cs="Calibri"/>
          <w:color w:val="000000" w:themeColor="text1"/>
          <w:sz w:val="20"/>
          <w:shd w:val="clear" w:color="auto" w:fill="FFFFFF"/>
        </w:rPr>
        <w:t xml:space="preserve">in fall </w:t>
      </w:r>
      <w:r w:rsidR="00342672" w:rsidRPr="00013840">
        <w:rPr>
          <w:rFonts w:ascii="Calibri" w:hAnsi="Calibri" w:cs="Calibri"/>
          <w:color w:val="000000" w:themeColor="text1"/>
          <w:sz w:val="20"/>
          <w:shd w:val="clear" w:color="auto" w:fill="FFFFFF"/>
        </w:rPr>
        <w:t>201</w:t>
      </w:r>
      <w:r w:rsidR="000F4D17" w:rsidRPr="00013840">
        <w:rPr>
          <w:rFonts w:ascii="Calibri" w:hAnsi="Calibri" w:cs="Calibri"/>
          <w:color w:val="000000" w:themeColor="text1"/>
          <w:sz w:val="20"/>
          <w:shd w:val="clear" w:color="auto" w:fill="FFFFFF"/>
        </w:rPr>
        <w:t>8</w:t>
      </w:r>
      <w:r w:rsidR="00342672" w:rsidRPr="00013840">
        <w:rPr>
          <w:rFonts w:ascii="Calibri" w:hAnsi="Calibri" w:cs="Calibri"/>
          <w:color w:val="000000" w:themeColor="text1"/>
          <w:sz w:val="20"/>
          <w:shd w:val="clear" w:color="auto" w:fill="FFFFFF"/>
        </w:rPr>
        <w:t xml:space="preserve">.  The </w:t>
      </w:r>
      <w:r w:rsidR="00DF4F67" w:rsidRPr="00013840">
        <w:rPr>
          <w:rFonts w:ascii="Calibri" w:hAnsi="Calibri" w:cs="Calibri"/>
          <w:color w:val="000000" w:themeColor="text1"/>
          <w:sz w:val="20"/>
          <w:shd w:val="clear" w:color="auto" w:fill="FFFFFF"/>
        </w:rPr>
        <w:t>Equivalency</w:t>
      </w:r>
      <w:r w:rsidR="00342672" w:rsidRPr="00013840">
        <w:rPr>
          <w:rFonts w:ascii="Calibri" w:hAnsi="Calibri" w:cs="Calibri"/>
          <w:color w:val="000000" w:themeColor="text1"/>
          <w:sz w:val="20"/>
          <w:shd w:val="clear" w:color="auto" w:fill="FFFFFF"/>
        </w:rPr>
        <w:t xml:space="preserve"> Taskforce worked to build </w:t>
      </w:r>
      <w:r w:rsidR="0052342A" w:rsidRPr="00013840">
        <w:rPr>
          <w:rFonts w:ascii="Calibri" w:hAnsi="Calibri" w:cs="Calibri"/>
          <w:color w:val="000000" w:themeColor="text1"/>
          <w:sz w:val="20"/>
          <w:shd w:val="clear" w:color="auto" w:fill="FFFFFF"/>
        </w:rPr>
        <w:t>the</w:t>
      </w:r>
      <w:r w:rsidR="00342672" w:rsidRPr="00013840">
        <w:rPr>
          <w:rFonts w:ascii="Calibri" w:hAnsi="Calibri" w:cs="Calibri"/>
          <w:color w:val="000000" w:themeColor="text1"/>
          <w:sz w:val="20"/>
          <w:shd w:val="clear" w:color="auto" w:fill="FFFFFF"/>
        </w:rPr>
        <w:t xml:space="preserve"> proposed AP start</w:t>
      </w:r>
      <w:r w:rsidR="0052342A" w:rsidRPr="00013840">
        <w:rPr>
          <w:rFonts w:ascii="Calibri" w:hAnsi="Calibri" w:cs="Calibri"/>
          <w:color w:val="000000" w:themeColor="text1"/>
          <w:sz w:val="20"/>
          <w:shd w:val="clear" w:color="auto" w:fill="FFFFFF"/>
        </w:rPr>
        <w:t>ed</w:t>
      </w:r>
      <w:r w:rsidR="00342672" w:rsidRPr="00013840">
        <w:rPr>
          <w:rFonts w:ascii="Calibri" w:hAnsi="Calibri" w:cs="Calibri"/>
          <w:color w:val="000000" w:themeColor="text1"/>
          <w:sz w:val="20"/>
          <w:shd w:val="clear" w:color="auto" w:fill="FFFFFF"/>
        </w:rPr>
        <w:t xml:space="preserve"> with HR and </w:t>
      </w:r>
      <w:r w:rsidR="00F952CE" w:rsidRPr="00013840">
        <w:rPr>
          <w:rFonts w:ascii="Calibri" w:hAnsi="Calibri" w:cs="Calibri"/>
          <w:color w:val="000000" w:themeColor="text1"/>
          <w:sz w:val="20"/>
          <w:shd w:val="clear" w:color="auto" w:fill="FFFFFF"/>
        </w:rPr>
        <w:t xml:space="preserve">senate years ago (the black </w:t>
      </w:r>
      <w:r w:rsidR="0078223F" w:rsidRPr="00013840">
        <w:rPr>
          <w:rFonts w:ascii="Calibri" w:hAnsi="Calibri" w:cs="Calibri"/>
          <w:color w:val="000000" w:themeColor="text1"/>
          <w:sz w:val="20"/>
          <w:shd w:val="clear" w:color="auto" w:fill="FFFFFF"/>
        </w:rPr>
        <w:t xml:space="preserve">font in document </w:t>
      </w:r>
      <w:r w:rsidR="00F952CE" w:rsidRPr="00013840">
        <w:rPr>
          <w:rFonts w:ascii="Calibri" w:hAnsi="Calibri" w:cs="Calibri"/>
          <w:color w:val="000000" w:themeColor="text1"/>
          <w:sz w:val="20"/>
          <w:shd w:val="clear" w:color="auto" w:fill="FFFFFF"/>
        </w:rPr>
        <w:t>below).  The additions</w:t>
      </w:r>
      <w:r w:rsidR="00FE33E4" w:rsidRPr="00013840">
        <w:rPr>
          <w:rFonts w:ascii="Calibri" w:hAnsi="Calibri" w:cs="Calibri"/>
          <w:color w:val="000000" w:themeColor="text1"/>
          <w:sz w:val="20"/>
          <w:shd w:val="clear" w:color="auto" w:fill="FFFFFF"/>
        </w:rPr>
        <w:t xml:space="preserve"> </w:t>
      </w:r>
      <w:r w:rsidR="00DF4F67" w:rsidRPr="00013840">
        <w:rPr>
          <w:rFonts w:ascii="Calibri" w:hAnsi="Calibri" w:cs="Calibri"/>
          <w:color w:val="000000" w:themeColor="text1"/>
          <w:sz w:val="20"/>
          <w:shd w:val="clear" w:color="auto" w:fill="FFFFFF"/>
        </w:rPr>
        <w:t>consented</w:t>
      </w:r>
      <w:r w:rsidR="00FE33E4" w:rsidRPr="00013840">
        <w:rPr>
          <w:rFonts w:ascii="Calibri" w:hAnsi="Calibri" w:cs="Calibri"/>
          <w:color w:val="000000" w:themeColor="text1"/>
          <w:sz w:val="20"/>
          <w:shd w:val="clear" w:color="auto" w:fill="FFFFFF"/>
        </w:rPr>
        <w:t xml:space="preserve"> </w:t>
      </w:r>
      <w:r w:rsidR="0078223F" w:rsidRPr="00013840">
        <w:rPr>
          <w:rFonts w:ascii="Calibri" w:hAnsi="Calibri" w:cs="Calibri"/>
          <w:color w:val="000000" w:themeColor="text1"/>
          <w:sz w:val="20"/>
          <w:shd w:val="clear" w:color="auto" w:fill="FFFFFF"/>
        </w:rPr>
        <w:t>by</w:t>
      </w:r>
      <w:r w:rsidR="00FE33E4" w:rsidRPr="00013840">
        <w:rPr>
          <w:rFonts w:ascii="Calibri" w:hAnsi="Calibri" w:cs="Calibri"/>
          <w:color w:val="000000" w:themeColor="text1"/>
          <w:sz w:val="20"/>
          <w:shd w:val="clear" w:color="auto" w:fill="FFFFFF"/>
        </w:rPr>
        <w:t xml:space="preserve"> the Taskforce are</w:t>
      </w:r>
      <w:r w:rsidR="00F952CE" w:rsidRPr="00013840">
        <w:rPr>
          <w:rFonts w:ascii="Calibri" w:hAnsi="Calibri" w:cs="Calibri"/>
          <w:color w:val="000000" w:themeColor="text1"/>
          <w:sz w:val="20"/>
          <w:shd w:val="clear" w:color="auto" w:fill="FFFFFF"/>
        </w:rPr>
        <w:t xml:space="preserve"> </w:t>
      </w:r>
      <w:r w:rsidR="00DF4F67" w:rsidRPr="00013840">
        <w:rPr>
          <w:rFonts w:ascii="Calibri" w:hAnsi="Calibri" w:cs="Calibri"/>
          <w:color w:val="000000" w:themeColor="text1"/>
          <w:sz w:val="20"/>
          <w:shd w:val="clear" w:color="auto" w:fill="FFFFFF"/>
        </w:rPr>
        <w:t>written</w:t>
      </w:r>
      <w:r w:rsidR="00A96D5F" w:rsidRPr="00013840">
        <w:rPr>
          <w:rFonts w:ascii="Calibri" w:hAnsi="Calibri" w:cs="Calibri"/>
          <w:color w:val="000000" w:themeColor="text1"/>
          <w:sz w:val="20"/>
          <w:shd w:val="clear" w:color="auto" w:fill="FFFFFF"/>
        </w:rPr>
        <w:t xml:space="preserve"> in green and </w:t>
      </w:r>
      <w:r w:rsidR="00FE33E4" w:rsidRPr="00013840">
        <w:rPr>
          <w:rFonts w:ascii="Calibri" w:hAnsi="Calibri" w:cs="Calibri"/>
          <w:color w:val="000000" w:themeColor="text1"/>
          <w:sz w:val="20"/>
          <w:shd w:val="clear" w:color="auto" w:fill="FFFFFF"/>
        </w:rPr>
        <w:t>suggestions from Senate Executive members are noted in purple.</w:t>
      </w:r>
      <w:r w:rsidR="00ED26FB">
        <w:rPr>
          <w:noProof/>
        </w:rPr>
        <w:drawing>
          <wp:inline distT="0" distB="0" distL="0" distR="0" wp14:anchorId="169EDC6F" wp14:editId="6702894C">
            <wp:extent cx="5180596" cy="644763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376" t="27215" r="35661" b="8703"/>
                    <a:stretch/>
                  </pic:blipFill>
                  <pic:spPr bwMode="auto">
                    <a:xfrm>
                      <a:off x="0" y="0"/>
                      <a:ext cx="5214171" cy="6489420"/>
                    </a:xfrm>
                    <a:prstGeom prst="rect">
                      <a:avLst/>
                    </a:prstGeom>
                    <a:ln>
                      <a:noFill/>
                    </a:ln>
                    <a:extLst>
                      <a:ext uri="{53640926-AAD7-44D8-BBD7-CCE9431645EC}">
                        <a14:shadowObscured xmlns:a14="http://schemas.microsoft.com/office/drawing/2010/main"/>
                      </a:ext>
                    </a:extLst>
                  </pic:spPr>
                </pic:pic>
              </a:graphicData>
            </a:graphic>
          </wp:inline>
        </w:drawing>
      </w:r>
    </w:p>
    <w:p w14:paraId="5DDBF655" w14:textId="4D526DBE" w:rsidR="00BD65A6" w:rsidRDefault="00670DF6" w:rsidP="000D41EE">
      <w:pPr>
        <w:rPr>
          <w:rFonts w:cstheme="minorHAnsi"/>
          <w:color w:val="000000" w:themeColor="text1"/>
        </w:rPr>
      </w:pPr>
      <w:r>
        <w:rPr>
          <w:noProof/>
        </w:rPr>
        <w:lastRenderedPageBreak/>
        <w:drawing>
          <wp:inline distT="0" distB="0" distL="0" distR="0" wp14:anchorId="06B4B495" wp14:editId="21187EDE">
            <wp:extent cx="6461804" cy="808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788" t="26190" r="35005" b="8854"/>
                    <a:stretch/>
                  </pic:blipFill>
                  <pic:spPr bwMode="auto">
                    <a:xfrm>
                      <a:off x="0" y="0"/>
                      <a:ext cx="6483923" cy="811122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6E48FDB1" w14:textId="16177DCD" w:rsidR="006E32C2" w:rsidRDefault="00352E90" w:rsidP="000D41EE">
      <w:pPr>
        <w:rPr>
          <w:noProof/>
        </w:rPr>
      </w:pPr>
      <w:r>
        <w:rPr>
          <w:noProof/>
        </w:rPr>
        <w:lastRenderedPageBreak/>
        <w:drawing>
          <wp:inline distT="0" distB="0" distL="0" distR="0" wp14:anchorId="4D44CD82" wp14:editId="7950F96E">
            <wp:extent cx="6070127" cy="80835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109" t="25156" r="35323" b="9577"/>
                    <a:stretch/>
                  </pic:blipFill>
                  <pic:spPr bwMode="auto">
                    <a:xfrm>
                      <a:off x="0" y="0"/>
                      <a:ext cx="6093940" cy="8115261"/>
                    </a:xfrm>
                    <a:prstGeom prst="rect">
                      <a:avLst/>
                    </a:prstGeom>
                    <a:ln>
                      <a:noFill/>
                    </a:ln>
                    <a:extLst>
                      <a:ext uri="{53640926-AAD7-44D8-BBD7-CCE9431645EC}">
                        <a14:shadowObscured xmlns:a14="http://schemas.microsoft.com/office/drawing/2010/main"/>
                      </a:ext>
                    </a:extLst>
                  </pic:spPr>
                </pic:pic>
              </a:graphicData>
            </a:graphic>
          </wp:inline>
        </w:drawing>
      </w:r>
      <w:r w:rsidR="003D4184" w:rsidRPr="003D4184">
        <w:rPr>
          <w:noProof/>
        </w:rPr>
        <w:t xml:space="preserve"> </w:t>
      </w:r>
      <w:r w:rsidR="003D4184">
        <w:rPr>
          <w:noProof/>
        </w:rPr>
        <w:lastRenderedPageBreak/>
        <w:drawing>
          <wp:inline distT="0" distB="0" distL="0" distR="0" wp14:anchorId="6131D01F" wp14:editId="170B84DC">
            <wp:extent cx="6190537" cy="341386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298" t="31605" r="35326" b="39595"/>
                    <a:stretch/>
                  </pic:blipFill>
                  <pic:spPr bwMode="auto">
                    <a:xfrm>
                      <a:off x="0" y="0"/>
                      <a:ext cx="6211430" cy="3425390"/>
                    </a:xfrm>
                    <a:prstGeom prst="rect">
                      <a:avLst/>
                    </a:prstGeom>
                    <a:ln>
                      <a:noFill/>
                    </a:ln>
                    <a:extLst>
                      <a:ext uri="{53640926-AAD7-44D8-BBD7-CCE9431645EC}">
                        <a14:shadowObscured xmlns:a14="http://schemas.microsoft.com/office/drawing/2010/main"/>
                      </a:ext>
                    </a:extLst>
                  </pic:spPr>
                </pic:pic>
              </a:graphicData>
            </a:graphic>
          </wp:inline>
        </w:drawing>
      </w:r>
    </w:p>
    <w:p w14:paraId="1E41E85B" w14:textId="77777777" w:rsidR="006E32C2" w:rsidRDefault="006E32C2">
      <w:pPr>
        <w:rPr>
          <w:noProof/>
        </w:rPr>
      </w:pPr>
      <w:r>
        <w:rPr>
          <w:noProof/>
        </w:rPr>
        <w:br w:type="page"/>
      </w:r>
    </w:p>
    <w:p w14:paraId="0658C202" w14:textId="61787300" w:rsidR="00670DF6" w:rsidRPr="006E32C2" w:rsidRDefault="39418521" w:rsidP="39418521">
      <w:pPr>
        <w:rPr>
          <w:b/>
          <w:bCs/>
          <w:color w:val="000000" w:themeColor="text1"/>
          <w:sz w:val="24"/>
          <w:szCs w:val="24"/>
        </w:rPr>
      </w:pPr>
      <w:r w:rsidRPr="39418521">
        <w:rPr>
          <w:b/>
          <w:bCs/>
          <w:color w:val="000000" w:themeColor="text1"/>
          <w:sz w:val="24"/>
          <w:szCs w:val="24"/>
        </w:rPr>
        <w:lastRenderedPageBreak/>
        <w:t xml:space="preserve">Addendum </w:t>
      </w:r>
      <w:r w:rsidR="00D62287">
        <w:rPr>
          <w:b/>
          <w:bCs/>
          <w:color w:val="000000" w:themeColor="text1"/>
          <w:sz w:val="24"/>
          <w:szCs w:val="24"/>
        </w:rPr>
        <w:t>C</w:t>
      </w:r>
      <w:r w:rsidRPr="39418521">
        <w:rPr>
          <w:b/>
          <w:bCs/>
          <w:color w:val="000000" w:themeColor="text1"/>
          <w:sz w:val="24"/>
          <w:szCs w:val="24"/>
        </w:rPr>
        <w:t>: Online Education Committee Report</w:t>
      </w:r>
    </w:p>
    <w:p w14:paraId="3D5F7A0E" w14:textId="6A7F8544" w:rsidR="39418521" w:rsidRDefault="39418521" w:rsidP="39418521">
      <w:pPr>
        <w:jc w:val="center"/>
      </w:pPr>
      <w:r w:rsidRPr="39418521">
        <w:rPr>
          <w:rFonts w:ascii="Times New Roman" w:eastAsia="Times New Roman" w:hAnsi="Times New Roman" w:cs="Times New Roman"/>
        </w:rPr>
        <w:t>Online Education</w:t>
      </w:r>
    </w:p>
    <w:p w14:paraId="52EC040D" w14:textId="06771076" w:rsidR="39418521" w:rsidRDefault="39418521" w:rsidP="39418521">
      <w:pPr>
        <w:jc w:val="center"/>
      </w:pPr>
      <w:r w:rsidRPr="39418521">
        <w:rPr>
          <w:rFonts w:ascii="Times New Roman" w:eastAsia="Times New Roman" w:hAnsi="Times New Roman" w:cs="Times New Roman"/>
        </w:rPr>
        <w:t>Senate and PFC report</w:t>
      </w:r>
    </w:p>
    <w:p w14:paraId="5AE4466B" w14:textId="5F9273DE" w:rsidR="39418521" w:rsidRDefault="39418521" w:rsidP="39418521">
      <w:pPr>
        <w:jc w:val="center"/>
      </w:pPr>
      <w:r w:rsidRPr="39418521">
        <w:rPr>
          <w:rFonts w:ascii="Times New Roman" w:eastAsia="Times New Roman" w:hAnsi="Times New Roman" w:cs="Times New Roman"/>
        </w:rPr>
        <w:t>March 2019</w:t>
      </w:r>
    </w:p>
    <w:p w14:paraId="05959744" w14:textId="44A3B260" w:rsidR="39418521" w:rsidRDefault="39418521" w:rsidP="39418521">
      <w:pPr>
        <w:jc w:val="center"/>
      </w:pPr>
      <w:r w:rsidRPr="39418521">
        <w:rPr>
          <w:rFonts w:ascii="Times New Roman" w:eastAsia="Times New Roman" w:hAnsi="Times New Roman" w:cs="Times New Roman"/>
        </w:rPr>
        <w:t xml:space="preserve">Submitted by Dr. Jodi </w:t>
      </w:r>
      <w:proofErr w:type="spellStart"/>
      <w:r w:rsidRPr="39418521">
        <w:rPr>
          <w:rFonts w:ascii="Times New Roman" w:eastAsia="Times New Roman" w:hAnsi="Times New Roman" w:cs="Times New Roman"/>
        </w:rPr>
        <w:t>Senk</w:t>
      </w:r>
      <w:proofErr w:type="spellEnd"/>
    </w:p>
    <w:p w14:paraId="3A1ED44E" w14:textId="18E69C49" w:rsidR="39418521" w:rsidRDefault="39418521">
      <w:r w:rsidRPr="39418521">
        <w:rPr>
          <w:rFonts w:ascii="Times New Roman" w:eastAsia="Times New Roman" w:hAnsi="Times New Roman" w:cs="Times New Roman"/>
        </w:rPr>
        <w:t>- A Motion was made to change the name of the Online Education Committee (OEC) to the Distance Education Committee (DEC). This follows suit with other colleges, our contracts and documents which refer to DE (not OE) as well as using the title of Distance Education Coordinator (DECO is the state designated term). It was approved by the committee with one abstention.</w:t>
      </w:r>
    </w:p>
    <w:p w14:paraId="79492EB6" w14:textId="6CE358E7" w:rsidR="39418521" w:rsidRDefault="39418521">
      <w:r w:rsidRPr="39418521">
        <w:rPr>
          <w:rFonts w:ascii="Times New Roman" w:eastAsia="Times New Roman" w:hAnsi="Times New Roman" w:cs="Times New Roman"/>
        </w:rPr>
        <w:t xml:space="preserve">- A CTE Pathways grant was submitted for up to $500,000 for online ed and CTE development of full online programs. A motion was </w:t>
      </w:r>
      <w:proofErr w:type="gramStart"/>
      <w:r w:rsidRPr="39418521">
        <w:rPr>
          <w:rFonts w:ascii="Times New Roman" w:eastAsia="Times New Roman" w:hAnsi="Times New Roman" w:cs="Times New Roman"/>
        </w:rPr>
        <w:t>made</w:t>
      </w:r>
      <w:proofErr w:type="gramEnd"/>
      <w:r w:rsidRPr="39418521">
        <w:rPr>
          <w:rFonts w:ascii="Times New Roman" w:eastAsia="Times New Roman" w:hAnsi="Times New Roman" w:cs="Times New Roman"/>
        </w:rPr>
        <w:t xml:space="preserve"> and it was voted that the Dean, incoming coordinator, and two instructional assistants attend the upcoming information session in NorCal. There will be a need for increasing resources to meet the goals of the grant.</w:t>
      </w:r>
    </w:p>
    <w:p w14:paraId="19EADF0A" w14:textId="427FABEB" w:rsidR="39418521" w:rsidRDefault="39418521">
      <w:r w:rsidRPr="39418521">
        <w:rPr>
          <w:rFonts w:ascii="Times New Roman" w:eastAsia="Times New Roman" w:hAnsi="Times New Roman" w:cs="Times New Roman"/>
        </w:rPr>
        <w:t xml:space="preserve">- Jill </w:t>
      </w:r>
      <w:proofErr w:type="spellStart"/>
      <w:r w:rsidRPr="39418521">
        <w:rPr>
          <w:rFonts w:ascii="Times New Roman" w:eastAsia="Times New Roman" w:hAnsi="Times New Roman" w:cs="Times New Roman"/>
        </w:rPr>
        <w:t>Pfieffer</w:t>
      </w:r>
      <w:proofErr w:type="spellEnd"/>
      <w:r w:rsidRPr="39418521">
        <w:rPr>
          <w:rFonts w:ascii="Times New Roman" w:eastAsia="Times New Roman" w:hAnsi="Times New Roman" w:cs="Times New Roman"/>
        </w:rPr>
        <w:t xml:space="preserve"> was elected as new Coordinator for 2019-21</w:t>
      </w:r>
    </w:p>
    <w:p w14:paraId="510EFD0C" w14:textId="6A9CDBC0" w:rsidR="39418521" w:rsidRDefault="39418521" w:rsidP="39418521">
      <w:pPr>
        <w:rPr>
          <w:color w:val="000000" w:themeColor="text1"/>
        </w:rPr>
      </w:pPr>
    </w:p>
    <w:sectPr w:rsidR="39418521" w:rsidSect="002126A1">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9A3FE" w14:textId="77777777" w:rsidR="00C47436" w:rsidRDefault="00C47436" w:rsidP="004E1833">
      <w:pPr>
        <w:spacing w:after="0" w:line="240" w:lineRule="auto"/>
      </w:pPr>
      <w:r>
        <w:separator/>
      </w:r>
    </w:p>
  </w:endnote>
  <w:endnote w:type="continuationSeparator" w:id="0">
    <w:p w14:paraId="2E17E0A1" w14:textId="77777777" w:rsidR="00C47436" w:rsidRDefault="00C47436" w:rsidP="004E1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949607"/>
      <w:docPartObj>
        <w:docPartGallery w:val="Page Numbers (Bottom of Page)"/>
        <w:docPartUnique/>
      </w:docPartObj>
    </w:sdtPr>
    <w:sdtEndPr>
      <w:rPr>
        <w:noProof/>
      </w:rPr>
    </w:sdtEndPr>
    <w:sdtContent>
      <w:p w14:paraId="3CAC632F" w14:textId="11F5A557" w:rsidR="002126A1" w:rsidRDefault="002126A1">
        <w:pPr>
          <w:pStyle w:val="Footer"/>
          <w:jc w:val="center"/>
        </w:pPr>
        <w:r>
          <w:fldChar w:fldCharType="begin"/>
        </w:r>
        <w:r>
          <w:instrText xml:space="preserve"> PAGE   \* MERGEFORMAT </w:instrText>
        </w:r>
        <w:r>
          <w:fldChar w:fldCharType="separate"/>
        </w:r>
        <w:r>
          <w:rPr>
            <w:noProof/>
          </w:rPr>
          <w:t>1</w:t>
        </w:r>
        <w:r>
          <w:rPr>
            <w:noProof/>
          </w:rPr>
          <w:fldChar w:fldCharType="end"/>
        </w:r>
        <w:r>
          <w:rPr>
            <w:noProof/>
          </w:rPr>
          <w:t xml:space="preserve"> of 1</w:t>
        </w:r>
        <w:r w:rsidR="00D159AB">
          <w:rPr>
            <w:noProof/>
          </w:rPr>
          <w:t>3</w:t>
        </w:r>
      </w:p>
    </w:sdtContent>
  </w:sdt>
  <w:p w14:paraId="3C65E8CD" w14:textId="77777777" w:rsidR="002126A1" w:rsidRDefault="002126A1">
    <w:pPr>
      <w:pStyle w:val="Footer"/>
    </w:pPr>
  </w:p>
  <w:p w14:paraId="2CA0DB70" w14:textId="77777777" w:rsidR="002126A1" w:rsidRDefault="00212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D3A0D" w14:textId="77777777" w:rsidR="002126A1" w:rsidRDefault="002126A1">
    <w:pPr>
      <w:pStyle w:val="Footer"/>
    </w:pPr>
    <w:r w:rsidRPr="00400DC6">
      <w:rPr>
        <w:rFonts w:cstheme="minorHAnsi"/>
        <w:noProof/>
      </w:rPr>
      <mc:AlternateContent>
        <mc:Choice Requires="wps">
          <w:drawing>
            <wp:anchor distT="0" distB="0" distL="114300" distR="114300" simplePos="0" relativeHeight="251660288" behindDoc="0" locked="0" layoutInCell="1" allowOverlap="1" wp14:anchorId="046BE7D2" wp14:editId="3AA907B4">
              <wp:simplePos x="0" y="0"/>
              <wp:positionH relativeFrom="margin">
                <wp:posOffset>0</wp:posOffset>
              </wp:positionH>
              <wp:positionV relativeFrom="paragraph">
                <wp:posOffset>-196850</wp:posOffset>
              </wp:positionV>
              <wp:extent cx="1828800" cy="431800"/>
              <wp:effectExtent l="0" t="0" r="1270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431800"/>
                      </a:xfrm>
                      <a:prstGeom prst="rect">
                        <a:avLst/>
                      </a:prstGeom>
                      <a:noFill/>
                      <a:ln w="6350">
                        <a:solidFill>
                          <a:prstClr val="black"/>
                        </a:solidFill>
                      </a:ln>
                    </wps:spPr>
                    <wps:txbx>
                      <w:txbxContent>
                        <w:p w14:paraId="6A518248" w14:textId="77777777" w:rsidR="002126A1" w:rsidRPr="00F90759" w:rsidRDefault="002126A1" w:rsidP="0099044B">
                          <w:pPr>
                            <w:pStyle w:val="NormalWeb"/>
                            <w:tabs>
                              <w:tab w:val="left" w:pos="0"/>
                            </w:tabs>
                            <w:spacing w:after="120"/>
                            <w:contextualSpacing/>
                            <w:jc w:val="center"/>
                            <w:rPr>
                              <w:rFonts w:cstheme="minorHAnsi"/>
                              <w:bCs/>
                              <w:sz w:val="12"/>
                            </w:rPr>
                          </w:pPr>
                          <w:r w:rsidRPr="00F90759">
                            <w:rPr>
                              <w:rFonts w:asciiTheme="minorHAnsi" w:hAnsiTheme="minorHAnsi" w:cstheme="minorHAnsi"/>
                              <w:bCs/>
                              <w:sz w:val="14"/>
                              <w:szCs w:val="22"/>
                            </w:rPr>
                            <w:t>REASONABLE ACCOMMODATION FOR ANY INDIVIDUAL WITH A DISABILITY Any individual with a disability, who requires a reasonable accommodation to participate in a Rio Hondo College Academic Senate meeting, may request assistance by contacting the President’s Office, 3600 Workman Mill Road, Whittier, California. This document is available in alternate format. Telephone (562) 908-3403; Fax (562) 908-3463; TDD (562) 908-3422.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6BE7D2" id="_x0000_t202" coordsize="21600,21600" o:spt="202" path="m,l,21600r21600,l21600,xe">
              <v:stroke joinstyle="miter"/>
              <v:path gradientshapeok="t" o:connecttype="rect"/>
            </v:shapetype>
            <v:shape id="Text Box 11" o:spid="_x0000_s1026" type="#_x0000_t202" style="position:absolute;margin-left:0;margin-top:-15.5pt;width:2in;height:34pt;z-index:2516602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" filled="f" strokeweight=".5pt">
              <v:textbox>
                <w:txbxContent>
                  <w:p w14:paraId="6A518248" w14:textId="77777777" w:rsidR="002126A1" w:rsidRPr="00F90759" w:rsidRDefault="002126A1" w:rsidP="0099044B">
                    <w:pPr>
                      <w:pStyle w:val="NormalWeb"/>
                      <w:tabs>
                        <w:tab w:val="left" w:pos="0"/>
                      </w:tabs>
                      <w:spacing w:after="120"/>
                      <w:contextualSpacing/>
                      <w:jc w:val="center"/>
                      <w:rPr>
                        <w:rFonts w:cstheme="minorHAnsi"/>
                        <w:bCs/>
                        <w:sz w:val="12"/>
                      </w:rPr>
                    </w:pPr>
                    <w:r w:rsidRPr="00F90759">
                      <w:rPr>
                        <w:rFonts w:asciiTheme="minorHAnsi" w:hAnsiTheme="minorHAnsi" w:cstheme="minorHAnsi"/>
                        <w:bCs/>
                        <w:sz w:val="14"/>
                        <w:szCs w:val="22"/>
                      </w:rPr>
                      <w:t>REASONABLE ACCOMMODATION FOR ANY INDIVIDUAL WITH A DISABILITY Any individual with a disability, who requires a reasonable accommodation to participate in a Rio Hondo College Academic Senate meeting, may request assistance by contacting the President’s Office, 3600 Workman Mill Road, Whittier, California. This document is available in alternate format. Telephone (562) 908-3403; Fax (562) 908-3463; TDD (562) 908-3422.</w:t>
                    </w:r>
                  </w:p>
                </w:txbxContent>
              </v:textbox>
              <w10:wrap type="square" anchorx="margin"/>
            </v:shape>
          </w:pict>
        </mc:Fallback>
      </mc:AlternateContent>
    </w:r>
  </w:p>
  <w:p w14:paraId="4148B234" w14:textId="77777777" w:rsidR="002126A1" w:rsidRDefault="002126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440642"/>
      <w:docPartObj>
        <w:docPartGallery w:val="Page Numbers (Bottom of Page)"/>
        <w:docPartUnique/>
      </w:docPartObj>
    </w:sdtPr>
    <w:sdtEndPr>
      <w:rPr>
        <w:noProof/>
      </w:rPr>
    </w:sdtEndPr>
    <w:sdtContent>
      <w:p w14:paraId="64502F5F" w14:textId="1EB5D9C1" w:rsidR="00407062" w:rsidRDefault="00407062">
        <w:pPr>
          <w:pStyle w:val="Footer"/>
          <w:jc w:val="center"/>
        </w:pPr>
        <w:r>
          <w:fldChar w:fldCharType="begin"/>
        </w:r>
        <w:r>
          <w:instrText xml:space="preserve"> PAGE   \* MERGEFORMAT </w:instrText>
        </w:r>
        <w:r>
          <w:fldChar w:fldCharType="separate"/>
        </w:r>
        <w:r w:rsidR="002A2681">
          <w:rPr>
            <w:noProof/>
          </w:rPr>
          <w:t>3</w:t>
        </w:r>
        <w:r>
          <w:rPr>
            <w:noProof/>
          </w:rPr>
          <w:fldChar w:fldCharType="end"/>
        </w:r>
        <w:r w:rsidR="00D159AB">
          <w:rPr>
            <w:noProof/>
          </w:rPr>
          <w:t xml:space="preserve"> of 13</w:t>
        </w:r>
      </w:p>
    </w:sdtContent>
  </w:sdt>
  <w:p w14:paraId="0AD241F7" w14:textId="77777777" w:rsidR="00407062" w:rsidRDefault="00407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FE0C9" w14:textId="77777777" w:rsidR="00C47436" w:rsidRDefault="00C47436" w:rsidP="004E1833">
      <w:pPr>
        <w:spacing w:after="0" w:line="240" w:lineRule="auto"/>
      </w:pPr>
      <w:r>
        <w:separator/>
      </w:r>
    </w:p>
  </w:footnote>
  <w:footnote w:type="continuationSeparator" w:id="0">
    <w:p w14:paraId="66F0E2B3" w14:textId="77777777" w:rsidR="00C47436" w:rsidRDefault="00C47436" w:rsidP="004E18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FF7D8" w14:textId="77777777" w:rsidR="002126A1" w:rsidRDefault="002126A1" w:rsidP="00697D8C">
    <w:pPr>
      <w:pStyle w:val="Header"/>
      <w:jc w:val="center"/>
      <w:rPr>
        <w:rFonts w:ascii="Verdana" w:hAnsi="Verdana"/>
        <w:sz w:val="28"/>
        <w:szCs w:val="28"/>
      </w:rPr>
    </w:pPr>
    <w:r w:rsidRPr="00987282">
      <w:rPr>
        <w:rFonts w:ascii="Verdana" w:hAnsi="Verdana"/>
        <w:noProof/>
        <w:sz w:val="32"/>
        <w:szCs w:val="32"/>
      </w:rPr>
      <w:drawing>
        <wp:anchor distT="0" distB="0" distL="114300" distR="114300" simplePos="0" relativeHeight="251659264" behindDoc="1" locked="0" layoutInCell="1" allowOverlap="1" wp14:anchorId="3EF6BCAA" wp14:editId="1AB09C61">
          <wp:simplePos x="0" y="0"/>
          <wp:positionH relativeFrom="column">
            <wp:posOffset>2755075</wp:posOffset>
          </wp:positionH>
          <wp:positionV relativeFrom="paragraph">
            <wp:posOffset>-281305</wp:posOffset>
          </wp:positionV>
          <wp:extent cx="517525" cy="495300"/>
          <wp:effectExtent l="0" t="0" r="0" b="0"/>
          <wp:wrapThrough wrapText="bothSides">
            <wp:wrapPolygon edited="0">
              <wp:start x="0" y="0"/>
              <wp:lineTo x="0" y="20769"/>
              <wp:lineTo x="20672" y="20769"/>
              <wp:lineTo x="2067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or.jpg"/>
                  <pic:cNvPicPr/>
                </pic:nvPicPr>
                <pic:blipFill>
                  <a:blip r:embed="rId1">
                    <a:extLst>
                      <a:ext uri="{28A0092B-C50C-407E-A947-70E740481C1C}">
                        <a14:useLocalDpi xmlns:a14="http://schemas.microsoft.com/office/drawing/2010/main" val="0"/>
                      </a:ext>
                    </a:extLst>
                  </a:blip>
                  <a:stretch>
                    <a:fillRect/>
                  </a:stretch>
                </pic:blipFill>
                <pic:spPr>
                  <a:xfrm>
                    <a:off x="0" y="0"/>
                    <a:ext cx="517525" cy="495300"/>
                  </a:xfrm>
                  <a:prstGeom prst="rect">
                    <a:avLst/>
                  </a:prstGeom>
                </pic:spPr>
              </pic:pic>
            </a:graphicData>
          </a:graphic>
          <wp14:sizeRelH relativeFrom="page">
            <wp14:pctWidth>0</wp14:pctWidth>
          </wp14:sizeRelH>
          <wp14:sizeRelV relativeFrom="page">
            <wp14:pctHeight>0</wp14:pctHeight>
          </wp14:sizeRelV>
        </wp:anchor>
      </w:drawing>
    </w:r>
  </w:p>
  <w:p w14:paraId="1DD404B2" w14:textId="77777777" w:rsidR="002126A1" w:rsidRPr="000A5F81" w:rsidRDefault="002126A1" w:rsidP="000A5F81">
    <w:pPr>
      <w:pStyle w:val="Header"/>
      <w:spacing w:before="60"/>
      <w:jc w:val="center"/>
      <w:rPr>
        <w:rFonts w:ascii="Verdana" w:eastAsia="Verdana" w:hAnsi="Verdana" w:cs="Verdana"/>
        <w:b/>
        <w:bCs/>
        <w:sz w:val="28"/>
        <w:szCs w:val="28"/>
      </w:rPr>
    </w:pPr>
    <w:r w:rsidRPr="6654CE54">
      <w:rPr>
        <w:rFonts w:ascii="Verdana" w:eastAsia="Verdana" w:hAnsi="Verdana" w:cs="Verdana"/>
        <w:sz w:val="28"/>
        <w:szCs w:val="28"/>
      </w:rPr>
      <w:t>Academic Senate 201</w:t>
    </w:r>
    <w:r>
      <w:rPr>
        <w:rFonts w:ascii="Verdana" w:eastAsia="Verdana" w:hAnsi="Verdana" w:cs="Verdana"/>
        <w:sz w:val="28"/>
        <w:szCs w:val="28"/>
      </w:rPr>
      <w:t>8</w:t>
    </w:r>
    <w:r w:rsidRPr="6654CE54">
      <w:rPr>
        <w:rFonts w:ascii="Verdana" w:eastAsia="Verdana" w:hAnsi="Verdana" w:cs="Verdana"/>
        <w:sz w:val="28"/>
        <w:szCs w:val="28"/>
      </w:rPr>
      <w:t>/1</w:t>
    </w:r>
    <w:r>
      <w:rPr>
        <w:rFonts w:ascii="Verdana" w:eastAsia="Verdana" w:hAnsi="Verdana" w:cs="Verdana"/>
        <w:sz w:val="28"/>
        <w:szCs w:val="28"/>
      </w:rPr>
      <w:t>9</w:t>
    </w:r>
  </w:p>
  <w:p w14:paraId="69C4D15D" w14:textId="77777777" w:rsidR="002126A1" w:rsidRDefault="002126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813F2" w14:textId="41C2A0B2" w:rsidR="00275820" w:rsidRDefault="00275820" w:rsidP="004E1833">
    <w:pPr>
      <w:pStyle w:val="Header"/>
      <w:jc w:val="center"/>
      <w:rPr>
        <w:rFonts w:ascii="Verdana" w:hAnsi="Verdana"/>
        <w:sz w:val="28"/>
        <w:szCs w:val="28"/>
      </w:rPr>
    </w:pPr>
    <w:r w:rsidRPr="00987282">
      <w:rPr>
        <w:rFonts w:ascii="Verdana" w:hAnsi="Verdana"/>
        <w:noProof/>
        <w:sz w:val="32"/>
        <w:szCs w:val="32"/>
      </w:rPr>
      <w:drawing>
        <wp:anchor distT="0" distB="0" distL="114300" distR="114300" simplePos="0" relativeHeight="251656704" behindDoc="1" locked="0" layoutInCell="1" allowOverlap="1" wp14:anchorId="53E2A16E" wp14:editId="3857DE0A">
          <wp:simplePos x="0" y="0"/>
          <wp:positionH relativeFrom="column">
            <wp:posOffset>2755075</wp:posOffset>
          </wp:positionH>
          <wp:positionV relativeFrom="paragraph">
            <wp:posOffset>-281305</wp:posOffset>
          </wp:positionV>
          <wp:extent cx="517525" cy="495300"/>
          <wp:effectExtent l="0" t="0" r="0" b="0"/>
          <wp:wrapThrough wrapText="bothSides">
            <wp:wrapPolygon edited="0">
              <wp:start x="0" y="0"/>
              <wp:lineTo x="0" y="20769"/>
              <wp:lineTo x="20672" y="20769"/>
              <wp:lineTo x="2067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or.jpg"/>
                  <pic:cNvPicPr/>
                </pic:nvPicPr>
                <pic:blipFill>
                  <a:blip r:embed="rId1">
                    <a:extLst>
                      <a:ext uri="{28A0092B-C50C-407E-A947-70E740481C1C}">
                        <a14:useLocalDpi xmlns:a14="http://schemas.microsoft.com/office/drawing/2010/main" val="0"/>
                      </a:ext>
                    </a:extLst>
                  </a:blip>
                  <a:stretch>
                    <a:fillRect/>
                  </a:stretch>
                </pic:blipFill>
                <pic:spPr>
                  <a:xfrm>
                    <a:off x="0" y="0"/>
                    <a:ext cx="517525" cy="495300"/>
                  </a:xfrm>
                  <a:prstGeom prst="rect">
                    <a:avLst/>
                  </a:prstGeom>
                </pic:spPr>
              </pic:pic>
            </a:graphicData>
          </a:graphic>
          <wp14:sizeRelH relativeFrom="page">
            <wp14:pctWidth>0</wp14:pctWidth>
          </wp14:sizeRelH>
          <wp14:sizeRelV relativeFrom="page">
            <wp14:pctHeight>0</wp14:pctHeight>
          </wp14:sizeRelV>
        </wp:anchor>
      </w:drawing>
    </w:r>
  </w:p>
  <w:p w14:paraId="32942A04" w14:textId="6D32F727" w:rsidR="00275820" w:rsidRDefault="00275820" w:rsidP="00586A2D">
    <w:pPr>
      <w:pStyle w:val="Header"/>
      <w:spacing w:before="60"/>
      <w:jc w:val="center"/>
      <w:rPr>
        <w:rFonts w:ascii="Verdana" w:eastAsia="Verdana" w:hAnsi="Verdana" w:cs="Verdana"/>
        <w:sz w:val="28"/>
        <w:szCs w:val="28"/>
      </w:rPr>
    </w:pPr>
    <w:r w:rsidRPr="6654CE54">
      <w:rPr>
        <w:rFonts w:ascii="Verdana" w:eastAsia="Verdana" w:hAnsi="Verdana" w:cs="Verdana"/>
        <w:sz w:val="28"/>
        <w:szCs w:val="28"/>
      </w:rPr>
      <w:t>Academic Senate 201</w:t>
    </w:r>
    <w:r w:rsidR="006A56A8">
      <w:rPr>
        <w:rFonts w:ascii="Verdana" w:eastAsia="Verdana" w:hAnsi="Verdana" w:cs="Verdana"/>
        <w:sz w:val="28"/>
        <w:szCs w:val="28"/>
      </w:rPr>
      <w:t>8</w:t>
    </w:r>
    <w:r w:rsidRPr="6654CE54">
      <w:rPr>
        <w:rFonts w:ascii="Verdana" w:eastAsia="Verdana" w:hAnsi="Verdana" w:cs="Verdana"/>
        <w:sz w:val="28"/>
        <w:szCs w:val="28"/>
      </w:rPr>
      <w:t>/1</w:t>
    </w:r>
    <w:r w:rsidR="006A56A8">
      <w:rPr>
        <w:rFonts w:ascii="Verdana" w:eastAsia="Verdana" w:hAnsi="Verdana" w:cs="Verdana"/>
        <w:sz w:val="28"/>
        <w:szCs w:val="28"/>
      </w:rPr>
      <w:t>9</w:t>
    </w:r>
  </w:p>
  <w:p w14:paraId="57409611" w14:textId="77777777" w:rsidR="003032A3" w:rsidRPr="00586A2D" w:rsidRDefault="003032A3" w:rsidP="00586A2D">
    <w:pPr>
      <w:pStyle w:val="Header"/>
      <w:spacing w:before="60"/>
      <w:jc w:val="center"/>
      <w:rPr>
        <w:rFonts w:ascii="Verdana" w:eastAsia="Verdana" w:hAnsi="Verdana" w:cs="Verdana"/>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66A7D"/>
    <w:multiLevelType w:val="hybridMultilevel"/>
    <w:tmpl w:val="F12E3982"/>
    <w:lvl w:ilvl="0" w:tplc="04090013">
      <w:start w:val="1"/>
      <w:numFmt w:val="upperRoman"/>
      <w:lvlText w:val="%1."/>
      <w:lvlJc w:val="right"/>
      <w:pPr>
        <w:ind w:left="720" w:hanging="360"/>
      </w:pPr>
    </w:lvl>
    <w:lvl w:ilvl="1" w:tplc="E81E58B0">
      <w:start w:val="1"/>
      <w:numFmt w:val="upperLetter"/>
      <w:lvlText w:val="%2."/>
      <w:lvlJc w:val="left"/>
      <w:pPr>
        <w:ind w:left="1440" w:hanging="360"/>
      </w:pPr>
      <w:rPr>
        <w:sz w:val="20"/>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1">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767294"/>
    <w:multiLevelType w:val="hybridMultilevel"/>
    <w:tmpl w:val="EC76F538"/>
    <w:lvl w:ilvl="0" w:tplc="F43C4F68">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5">
      <w:start w:val="1"/>
      <w:numFmt w:val="bullet"/>
      <w:lvlText w:val=""/>
      <w:lvlJc w:val="left"/>
      <w:pPr>
        <w:ind w:left="2520" w:hanging="360"/>
      </w:pPr>
      <w:rPr>
        <w:rFonts w:ascii="Wingdings" w:hAnsi="Wingdings"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F8595A"/>
    <w:multiLevelType w:val="hybridMultilevel"/>
    <w:tmpl w:val="FF1443CC"/>
    <w:lvl w:ilvl="0" w:tplc="C3B69B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3C1BF1"/>
    <w:multiLevelType w:val="hybridMultilevel"/>
    <w:tmpl w:val="2E58486E"/>
    <w:lvl w:ilvl="0" w:tplc="04090013">
      <w:start w:val="1"/>
      <w:numFmt w:val="upperRoman"/>
      <w:lvlText w:val="%1."/>
      <w:lvlJc w:val="right"/>
      <w:pPr>
        <w:ind w:left="720" w:hanging="360"/>
      </w:pPr>
    </w:lvl>
    <w:lvl w:ilvl="1" w:tplc="FFFFFFFF">
      <w:start w:val="1"/>
      <w:numFmt w:val="upperLetter"/>
      <w:lvlText w:val="%2."/>
      <w:lvlJc w:val="left"/>
      <w:pPr>
        <w:ind w:left="1440" w:hanging="360"/>
      </w:pPr>
      <w:rPr>
        <w:b w:val="0"/>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973EEE"/>
    <w:multiLevelType w:val="hybridMultilevel"/>
    <w:tmpl w:val="3D0ED3C2"/>
    <w:lvl w:ilvl="0" w:tplc="F578BFD2">
      <w:start w:val="1"/>
      <w:numFmt w:val="upperRoman"/>
      <w:lvlText w:val="%1."/>
      <w:lvlJc w:val="left"/>
      <w:pPr>
        <w:ind w:left="1080" w:hanging="720"/>
      </w:pPr>
      <w:rPr>
        <w:rFonts w:hint="default"/>
        <w:b w:val="0"/>
      </w:rPr>
    </w:lvl>
    <w:lvl w:ilvl="1" w:tplc="9CEEE5A6">
      <w:start w:val="1"/>
      <w:numFmt w:val="upperLetter"/>
      <w:lvlText w:val="%2."/>
      <w:lvlJc w:val="left"/>
      <w:pPr>
        <w:ind w:left="1440" w:hanging="360"/>
      </w:pPr>
      <w:rPr>
        <w:rFonts w:hint="default"/>
        <w:b w:val="0"/>
      </w:rPr>
    </w:lvl>
    <w:lvl w:ilvl="2" w:tplc="04090015">
      <w:start w:val="1"/>
      <w:numFmt w:val="upperLetter"/>
      <w:lvlText w:val="%3."/>
      <w:lvlJc w:val="left"/>
      <w:pPr>
        <w:ind w:left="2160" w:hanging="180"/>
      </w:pPr>
      <w:rPr>
        <w:rFonts w:hint="default"/>
      </w:rPr>
    </w:lvl>
    <w:lvl w:ilvl="3" w:tplc="AFFCC318">
      <w:numFmt w:val="bullet"/>
      <w:lvlText w:val="•"/>
      <w:lvlJc w:val="left"/>
      <w:pPr>
        <w:ind w:left="2880" w:hanging="360"/>
      </w:pPr>
      <w:rPr>
        <w:rFonts w:ascii="Calibri" w:eastAsiaTheme="minorEastAsia" w:hAnsi="Calibri" w:cs="Calibri" w:hint="default"/>
        <w:color w:val="21212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3863C8"/>
    <w:multiLevelType w:val="hybridMultilevel"/>
    <w:tmpl w:val="8742852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3BBB31FA"/>
    <w:multiLevelType w:val="hybridMultilevel"/>
    <w:tmpl w:val="B352E96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CD3508"/>
    <w:multiLevelType w:val="hybridMultilevel"/>
    <w:tmpl w:val="89E8EA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2613960"/>
    <w:multiLevelType w:val="hybridMultilevel"/>
    <w:tmpl w:val="B68CC1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4AF434B"/>
    <w:multiLevelType w:val="multilevel"/>
    <w:tmpl w:val="1F1E20E2"/>
    <w:lvl w:ilvl="0">
      <w:start w:val="1"/>
      <w:numFmt w:val="upperRoman"/>
      <w:pStyle w:val="Heading1"/>
      <w:lvlText w:val="%1."/>
      <w:lvlJc w:val="left"/>
      <w:pPr>
        <w:tabs>
          <w:tab w:val="num" w:pos="360"/>
        </w:tabs>
        <w:ind w:left="0" w:firstLine="0"/>
      </w:pPr>
      <w:rPr>
        <w:rFonts w:ascii="Arial" w:hAnsi="Arial" w:hint="default"/>
        <w:b w:val="0"/>
        <w:i w:val="0"/>
        <w:sz w:val="20"/>
        <w:szCs w:val="22"/>
      </w:rPr>
    </w:lvl>
    <w:lvl w:ilvl="1">
      <w:start w:val="1"/>
      <w:numFmt w:val="upperLetter"/>
      <w:pStyle w:val="Heading2"/>
      <w:lvlText w:val="%2."/>
      <w:lvlJc w:val="left"/>
      <w:pPr>
        <w:tabs>
          <w:tab w:val="num" w:pos="1080"/>
        </w:tabs>
        <w:ind w:left="720" w:firstLine="0"/>
      </w:pPr>
      <w:rPr>
        <w:rFonts w:asciiTheme="minorHAnsi" w:hAnsiTheme="minorHAnsi" w:cstheme="minorHAnsi" w:hint="default"/>
        <w:b w:val="0"/>
        <w:i w:val="0"/>
        <w:sz w:val="20"/>
        <w:szCs w:val="22"/>
      </w:rPr>
    </w:lvl>
    <w:lvl w:ilvl="2">
      <w:start w:val="1"/>
      <w:numFmt w:val="decimal"/>
      <w:pStyle w:val="Heading3"/>
      <w:lvlText w:val="%3."/>
      <w:lvlJc w:val="left"/>
      <w:pPr>
        <w:tabs>
          <w:tab w:val="num" w:pos="1800"/>
        </w:tabs>
        <w:ind w:left="1440" w:firstLine="0"/>
      </w:pPr>
      <w:rPr>
        <w:rFonts w:ascii="Arial" w:hAnsi="Arial" w:hint="default"/>
        <w:b w:val="0"/>
        <w:i w:val="0"/>
        <w:sz w:val="24"/>
        <w:szCs w:val="22"/>
      </w:rPr>
    </w:lvl>
    <w:lvl w:ilvl="3">
      <w:start w:val="1"/>
      <w:numFmt w:val="bullet"/>
      <w:pStyle w:val="Heading4"/>
      <w:lvlText w:val=""/>
      <w:lvlJc w:val="left"/>
      <w:pPr>
        <w:tabs>
          <w:tab w:val="num" w:pos="2520"/>
        </w:tabs>
        <w:ind w:left="2160" w:firstLine="0"/>
      </w:pPr>
      <w:rPr>
        <w:rFonts w:ascii="Symbol" w:hAnsi="Symbol" w:hint="default"/>
        <w:b w:val="0"/>
        <w:i w:val="0"/>
        <w:sz w:val="24"/>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0" w15:restartNumberingAfterBreak="0">
    <w:nsid w:val="4F842DFD"/>
    <w:multiLevelType w:val="hybridMultilevel"/>
    <w:tmpl w:val="007854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0395BA3"/>
    <w:multiLevelType w:val="hybridMultilevel"/>
    <w:tmpl w:val="ABC419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5934266"/>
    <w:multiLevelType w:val="hybridMultilevel"/>
    <w:tmpl w:val="8888719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5A9D7167"/>
    <w:multiLevelType w:val="hybridMultilevel"/>
    <w:tmpl w:val="BDC238F0"/>
    <w:lvl w:ilvl="0" w:tplc="04090015">
      <w:start w:val="1"/>
      <w:numFmt w:val="upp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 w15:restartNumberingAfterBreak="0">
    <w:nsid w:val="5E9F45C4"/>
    <w:multiLevelType w:val="hybridMultilevel"/>
    <w:tmpl w:val="7174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C563C8"/>
    <w:multiLevelType w:val="hybridMultilevel"/>
    <w:tmpl w:val="C7521984"/>
    <w:lvl w:ilvl="0" w:tplc="5FFCAD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454A9E"/>
    <w:multiLevelType w:val="hybridMultilevel"/>
    <w:tmpl w:val="3550BCA6"/>
    <w:lvl w:ilvl="0" w:tplc="0409000F">
      <w:start w:val="1"/>
      <w:numFmt w:val="decimal"/>
      <w:lvlText w:val="%1."/>
      <w:lvlJc w:val="left"/>
      <w:pPr>
        <w:ind w:left="360" w:hanging="360"/>
      </w:pPr>
      <w:rPr>
        <w:rFonts w:hint="default"/>
      </w:rPr>
    </w:lvl>
    <w:lvl w:ilvl="1" w:tplc="B59EE446">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F027345"/>
    <w:multiLevelType w:val="hybridMultilevel"/>
    <w:tmpl w:val="D5B2AFA2"/>
    <w:lvl w:ilvl="0" w:tplc="32AA137C">
      <w:start w:val="1"/>
      <w:numFmt w:val="decimal"/>
      <w:lvlText w:val="%1."/>
      <w:lvlJc w:val="left"/>
      <w:pPr>
        <w:tabs>
          <w:tab w:val="num" w:pos="643"/>
        </w:tabs>
        <w:ind w:left="355" w:firstLine="288"/>
      </w:pPr>
      <w:rPr>
        <w:rFonts w:hint="default"/>
        <w:sz w:val="24"/>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8" w15:restartNumberingAfterBreak="0">
    <w:nsid w:val="745D73BA"/>
    <w:multiLevelType w:val="multilevel"/>
    <w:tmpl w:val="CE42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575B05"/>
    <w:multiLevelType w:val="hybridMultilevel"/>
    <w:tmpl w:val="3B1E6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0"/>
  </w:num>
  <w:num w:numId="5">
    <w:abstractNumId w:val="19"/>
  </w:num>
  <w:num w:numId="6">
    <w:abstractNumId w:val="10"/>
  </w:num>
  <w:num w:numId="7">
    <w:abstractNumId w:val="5"/>
  </w:num>
  <w:num w:numId="8">
    <w:abstractNumId w:val="3"/>
  </w:num>
  <w:num w:numId="9">
    <w:abstractNumId w:val="1"/>
  </w:num>
  <w:num w:numId="10">
    <w:abstractNumId w:val="12"/>
  </w:num>
  <w:num w:numId="11">
    <w:abstractNumId w:val="1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9"/>
  </w:num>
  <w:num w:numId="15">
    <w:abstractNumId w:val="18"/>
  </w:num>
  <w:num w:numId="16">
    <w:abstractNumId w:val="15"/>
  </w:num>
  <w:num w:numId="17">
    <w:abstractNumId w:val="17"/>
  </w:num>
  <w:num w:numId="18">
    <w:abstractNumId w:val="2"/>
  </w:num>
  <w:num w:numId="19">
    <w:abstractNumId w:val="14"/>
  </w:num>
  <w:num w:numId="20">
    <w:abstractNumId w:val="7"/>
  </w:num>
  <w:num w:numId="21">
    <w:abstractNumId w:val="11"/>
  </w:num>
  <w:num w:numId="22">
    <w:abstractNumId w:val="8"/>
  </w:num>
  <w:num w:numId="23">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B5D"/>
    <w:rsid w:val="00002C3E"/>
    <w:rsid w:val="000044F7"/>
    <w:rsid w:val="0001201A"/>
    <w:rsid w:val="00012E1A"/>
    <w:rsid w:val="00013167"/>
    <w:rsid w:val="00013840"/>
    <w:rsid w:val="000153C9"/>
    <w:rsid w:val="000167AA"/>
    <w:rsid w:val="00023F5F"/>
    <w:rsid w:val="00024843"/>
    <w:rsid w:val="00026FDC"/>
    <w:rsid w:val="00032793"/>
    <w:rsid w:val="00035621"/>
    <w:rsid w:val="00040688"/>
    <w:rsid w:val="0004069E"/>
    <w:rsid w:val="0004166D"/>
    <w:rsid w:val="00045AA3"/>
    <w:rsid w:val="00045B46"/>
    <w:rsid w:val="000536C6"/>
    <w:rsid w:val="00061F01"/>
    <w:rsid w:val="000634D6"/>
    <w:rsid w:val="00065068"/>
    <w:rsid w:val="00071353"/>
    <w:rsid w:val="00072D67"/>
    <w:rsid w:val="000736A6"/>
    <w:rsid w:val="00077701"/>
    <w:rsid w:val="00080A36"/>
    <w:rsid w:val="00081F2F"/>
    <w:rsid w:val="000831B4"/>
    <w:rsid w:val="00092AFA"/>
    <w:rsid w:val="000947FE"/>
    <w:rsid w:val="0009551B"/>
    <w:rsid w:val="000A0E62"/>
    <w:rsid w:val="000A59DB"/>
    <w:rsid w:val="000A5F81"/>
    <w:rsid w:val="000A6153"/>
    <w:rsid w:val="000A6F23"/>
    <w:rsid w:val="000A70D9"/>
    <w:rsid w:val="000A7544"/>
    <w:rsid w:val="000B1B7B"/>
    <w:rsid w:val="000B2EE0"/>
    <w:rsid w:val="000B4B64"/>
    <w:rsid w:val="000B7B40"/>
    <w:rsid w:val="000B7ECB"/>
    <w:rsid w:val="000C2761"/>
    <w:rsid w:val="000C4E02"/>
    <w:rsid w:val="000C617F"/>
    <w:rsid w:val="000C7AA7"/>
    <w:rsid w:val="000D1E33"/>
    <w:rsid w:val="000D28EC"/>
    <w:rsid w:val="000D32E8"/>
    <w:rsid w:val="000D41E2"/>
    <w:rsid w:val="000D41EE"/>
    <w:rsid w:val="000D5CD6"/>
    <w:rsid w:val="000D79FF"/>
    <w:rsid w:val="000D7C3D"/>
    <w:rsid w:val="000E1B7A"/>
    <w:rsid w:val="000E30AE"/>
    <w:rsid w:val="000E3772"/>
    <w:rsid w:val="000E4005"/>
    <w:rsid w:val="000E4D85"/>
    <w:rsid w:val="000E536B"/>
    <w:rsid w:val="000F4D17"/>
    <w:rsid w:val="000F6C57"/>
    <w:rsid w:val="00100115"/>
    <w:rsid w:val="00106046"/>
    <w:rsid w:val="00106112"/>
    <w:rsid w:val="00110759"/>
    <w:rsid w:val="00111A50"/>
    <w:rsid w:val="00111CEA"/>
    <w:rsid w:val="00112D62"/>
    <w:rsid w:val="00113658"/>
    <w:rsid w:val="00113E95"/>
    <w:rsid w:val="001165C3"/>
    <w:rsid w:val="00120B25"/>
    <w:rsid w:val="00123D5F"/>
    <w:rsid w:val="0012467E"/>
    <w:rsid w:val="00127176"/>
    <w:rsid w:val="00131EAC"/>
    <w:rsid w:val="0013477E"/>
    <w:rsid w:val="00134950"/>
    <w:rsid w:val="0014368E"/>
    <w:rsid w:val="001461E5"/>
    <w:rsid w:val="001507C0"/>
    <w:rsid w:val="001509DF"/>
    <w:rsid w:val="0015147B"/>
    <w:rsid w:val="001536FE"/>
    <w:rsid w:val="001574F6"/>
    <w:rsid w:val="00163372"/>
    <w:rsid w:val="00166D90"/>
    <w:rsid w:val="00167851"/>
    <w:rsid w:val="00170CDF"/>
    <w:rsid w:val="001718CA"/>
    <w:rsid w:val="00176ECF"/>
    <w:rsid w:val="00177D7A"/>
    <w:rsid w:val="00196F41"/>
    <w:rsid w:val="001A0B4A"/>
    <w:rsid w:val="001A55A0"/>
    <w:rsid w:val="001B15C7"/>
    <w:rsid w:val="001B2584"/>
    <w:rsid w:val="001B5008"/>
    <w:rsid w:val="001B5720"/>
    <w:rsid w:val="001C0E45"/>
    <w:rsid w:val="001C1B85"/>
    <w:rsid w:val="001C21AF"/>
    <w:rsid w:val="001C70C2"/>
    <w:rsid w:val="001C7631"/>
    <w:rsid w:val="001C7EA8"/>
    <w:rsid w:val="001D1308"/>
    <w:rsid w:val="001D44F8"/>
    <w:rsid w:val="001D46A0"/>
    <w:rsid w:val="001D5502"/>
    <w:rsid w:val="001D6FE3"/>
    <w:rsid w:val="001E0BE0"/>
    <w:rsid w:val="001E2AE1"/>
    <w:rsid w:val="001E2D59"/>
    <w:rsid w:val="001E4EE7"/>
    <w:rsid w:val="001E55B2"/>
    <w:rsid w:val="001F29F9"/>
    <w:rsid w:val="001F2B38"/>
    <w:rsid w:val="001F3812"/>
    <w:rsid w:val="001F747F"/>
    <w:rsid w:val="002024A3"/>
    <w:rsid w:val="00202719"/>
    <w:rsid w:val="00205D08"/>
    <w:rsid w:val="00207617"/>
    <w:rsid w:val="00211C2C"/>
    <w:rsid w:val="002126A1"/>
    <w:rsid w:val="0022206B"/>
    <w:rsid w:val="00224D8D"/>
    <w:rsid w:val="00224E48"/>
    <w:rsid w:val="00226BA7"/>
    <w:rsid w:val="0023632A"/>
    <w:rsid w:val="00240415"/>
    <w:rsid w:val="002412B7"/>
    <w:rsid w:val="00247098"/>
    <w:rsid w:val="002478B5"/>
    <w:rsid w:val="00251C91"/>
    <w:rsid w:val="002530B6"/>
    <w:rsid w:val="00253E3C"/>
    <w:rsid w:val="00260572"/>
    <w:rsid w:val="00264093"/>
    <w:rsid w:val="002671EF"/>
    <w:rsid w:val="002720CB"/>
    <w:rsid w:val="00273434"/>
    <w:rsid w:val="00275820"/>
    <w:rsid w:val="00284548"/>
    <w:rsid w:val="00284B27"/>
    <w:rsid w:val="002904FB"/>
    <w:rsid w:val="0029351D"/>
    <w:rsid w:val="00293B14"/>
    <w:rsid w:val="00294A9C"/>
    <w:rsid w:val="002956C6"/>
    <w:rsid w:val="00295969"/>
    <w:rsid w:val="002959D2"/>
    <w:rsid w:val="002A0B5D"/>
    <w:rsid w:val="002A1C05"/>
    <w:rsid w:val="002A2681"/>
    <w:rsid w:val="002A3F67"/>
    <w:rsid w:val="002A4822"/>
    <w:rsid w:val="002A6413"/>
    <w:rsid w:val="002A7D1A"/>
    <w:rsid w:val="002B3E35"/>
    <w:rsid w:val="002C100B"/>
    <w:rsid w:val="002C1ED7"/>
    <w:rsid w:val="002C654E"/>
    <w:rsid w:val="002D5124"/>
    <w:rsid w:val="002E2827"/>
    <w:rsid w:val="002E2B50"/>
    <w:rsid w:val="002E4FB9"/>
    <w:rsid w:val="002E55F9"/>
    <w:rsid w:val="002E6187"/>
    <w:rsid w:val="002E762C"/>
    <w:rsid w:val="002F7AB9"/>
    <w:rsid w:val="00301D48"/>
    <w:rsid w:val="00302F5E"/>
    <w:rsid w:val="00303058"/>
    <w:rsid w:val="003032A3"/>
    <w:rsid w:val="00305157"/>
    <w:rsid w:val="00306C90"/>
    <w:rsid w:val="00307ACB"/>
    <w:rsid w:val="00311C21"/>
    <w:rsid w:val="00313B5D"/>
    <w:rsid w:val="003149DF"/>
    <w:rsid w:val="00314B65"/>
    <w:rsid w:val="00325B79"/>
    <w:rsid w:val="00325DED"/>
    <w:rsid w:val="003309C1"/>
    <w:rsid w:val="0033104C"/>
    <w:rsid w:val="00337426"/>
    <w:rsid w:val="00341F47"/>
    <w:rsid w:val="00342672"/>
    <w:rsid w:val="00346B7B"/>
    <w:rsid w:val="00351C84"/>
    <w:rsid w:val="00352E90"/>
    <w:rsid w:val="0035412E"/>
    <w:rsid w:val="00354F30"/>
    <w:rsid w:val="003554C5"/>
    <w:rsid w:val="00365063"/>
    <w:rsid w:val="003709AB"/>
    <w:rsid w:val="00371588"/>
    <w:rsid w:val="003732A6"/>
    <w:rsid w:val="00373C66"/>
    <w:rsid w:val="00374081"/>
    <w:rsid w:val="003815FA"/>
    <w:rsid w:val="00383D2B"/>
    <w:rsid w:val="003853C5"/>
    <w:rsid w:val="00386C7D"/>
    <w:rsid w:val="00391DC1"/>
    <w:rsid w:val="00396EEE"/>
    <w:rsid w:val="003A07DE"/>
    <w:rsid w:val="003A1791"/>
    <w:rsid w:val="003A396A"/>
    <w:rsid w:val="003A4DE4"/>
    <w:rsid w:val="003B057D"/>
    <w:rsid w:val="003B65AE"/>
    <w:rsid w:val="003C03B0"/>
    <w:rsid w:val="003C0B72"/>
    <w:rsid w:val="003C3C5F"/>
    <w:rsid w:val="003C5821"/>
    <w:rsid w:val="003D06F7"/>
    <w:rsid w:val="003D4184"/>
    <w:rsid w:val="003D41E0"/>
    <w:rsid w:val="003D5B2A"/>
    <w:rsid w:val="003E3156"/>
    <w:rsid w:val="003E3E52"/>
    <w:rsid w:val="003E4723"/>
    <w:rsid w:val="003F5925"/>
    <w:rsid w:val="00401CDB"/>
    <w:rsid w:val="00403234"/>
    <w:rsid w:val="00405BF9"/>
    <w:rsid w:val="004063FC"/>
    <w:rsid w:val="00407062"/>
    <w:rsid w:val="00411589"/>
    <w:rsid w:val="004123E1"/>
    <w:rsid w:val="0041347B"/>
    <w:rsid w:val="00414D8C"/>
    <w:rsid w:val="0042163C"/>
    <w:rsid w:val="00421D64"/>
    <w:rsid w:val="004349B7"/>
    <w:rsid w:val="00435FFA"/>
    <w:rsid w:val="004415A0"/>
    <w:rsid w:val="00442614"/>
    <w:rsid w:val="0044372F"/>
    <w:rsid w:val="0044441E"/>
    <w:rsid w:val="0045267A"/>
    <w:rsid w:val="00454D31"/>
    <w:rsid w:val="00456EFA"/>
    <w:rsid w:val="00462E1A"/>
    <w:rsid w:val="00464CA9"/>
    <w:rsid w:val="00466BE7"/>
    <w:rsid w:val="00471F55"/>
    <w:rsid w:val="004907FE"/>
    <w:rsid w:val="004914B0"/>
    <w:rsid w:val="00495B0D"/>
    <w:rsid w:val="004961D6"/>
    <w:rsid w:val="00496D97"/>
    <w:rsid w:val="00497155"/>
    <w:rsid w:val="004A34BA"/>
    <w:rsid w:val="004A7D92"/>
    <w:rsid w:val="004B0FB6"/>
    <w:rsid w:val="004B1B7F"/>
    <w:rsid w:val="004B2799"/>
    <w:rsid w:val="004B3478"/>
    <w:rsid w:val="004B4CF6"/>
    <w:rsid w:val="004C4827"/>
    <w:rsid w:val="004D406D"/>
    <w:rsid w:val="004D5C68"/>
    <w:rsid w:val="004D6129"/>
    <w:rsid w:val="004E1833"/>
    <w:rsid w:val="004E31FC"/>
    <w:rsid w:val="004E3A7D"/>
    <w:rsid w:val="004E5831"/>
    <w:rsid w:val="004F0031"/>
    <w:rsid w:val="004F22D6"/>
    <w:rsid w:val="004F2FDD"/>
    <w:rsid w:val="004F31EF"/>
    <w:rsid w:val="005036A6"/>
    <w:rsid w:val="00504F7A"/>
    <w:rsid w:val="00507779"/>
    <w:rsid w:val="0050786B"/>
    <w:rsid w:val="00520B90"/>
    <w:rsid w:val="0052342A"/>
    <w:rsid w:val="00524235"/>
    <w:rsid w:val="005251F7"/>
    <w:rsid w:val="00532FDF"/>
    <w:rsid w:val="005367CC"/>
    <w:rsid w:val="0054045D"/>
    <w:rsid w:val="00542786"/>
    <w:rsid w:val="005434E4"/>
    <w:rsid w:val="005524D0"/>
    <w:rsid w:val="005563DC"/>
    <w:rsid w:val="005629CE"/>
    <w:rsid w:val="005631AF"/>
    <w:rsid w:val="00564B98"/>
    <w:rsid w:val="005651B6"/>
    <w:rsid w:val="00567766"/>
    <w:rsid w:val="0057301D"/>
    <w:rsid w:val="005739BE"/>
    <w:rsid w:val="00574EFD"/>
    <w:rsid w:val="0057654B"/>
    <w:rsid w:val="00584F51"/>
    <w:rsid w:val="00586A2D"/>
    <w:rsid w:val="00592102"/>
    <w:rsid w:val="00592CE2"/>
    <w:rsid w:val="005955C5"/>
    <w:rsid w:val="00595D8C"/>
    <w:rsid w:val="005A30DE"/>
    <w:rsid w:val="005A563F"/>
    <w:rsid w:val="005A5E7A"/>
    <w:rsid w:val="005A7652"/>
    <w:rsid w:val="005B0D02"/>
    <w:rsid w:val="005B5665"/>
    <w:rsid w:val="005C0C2C"/>
    <w:rsid w:val="005C0CBE"/>
    <w:rsid w:val="005C38CA"/>
    <w:rsid w:val="005C44DD"/>
    <w:rsid w:val="005C67A1"/>
    <w:rsid w:val="005D1414"/>
    <w:rsid w:val="005D5556"/>
    <w:rsid w:val="005D5749"/>
    <w:rsid w:val="005E13C9"/>
    <w:rsid w:val="005E507F"/>
    <w:rsid w:val="005F01C1"/>
    <w:rsid w:val="005F6E9F"/>
    <w:rsid w:val="00600E37"/>
    <w:rsid w:val="00601726"/>
    <w:rsid w:val="0060794B"/>
    <w:rsid w:val="006144D9"/>
    <w:rsid w:val="006149E1"/>
    <w:rsid w:val="00617FD9"/>
    <w:rsid w:val="006212C8"/>
    <w:rsid w:val="00622839"/>
    <w:rsid w:val="0062361C"/>
    <w:rsid w:val="00624006"/>
    <w:rsid w:val="00630265"/>
    <w:rsid w:val="00635F21"/>
    <w:rsid w:val="00636409"/>
    <w:rsid w:val="006369A6"/>
    <w:rsid w:val="00643178"/>
    <w:rsid w:val="00646395"/>
    <w:rsid w:val="00646FF1"/>
    <w:rsid w:val="006502CC"/>
    <w:rsid w:val="00650644"/>
    <w:rsid w:val="006529D7"/>
    <w:rsid w:val="00652B46"/>
    <w:rsid w:val="006577FB"/>
    <w:rsid w:val="00666D8F"/>
    <w:rsid w:val="00670DF6"/>
    <w:rsid w:val="00673425"/>
    <w:rsid w:val="006739D0"/>
    <w:rsid w:val="00675E81"/>
    <w:rsid w:val="00675F28"/>
    <w:rsid w:val="006775F7"/>
    <w:rsid w:val="00697D8C"/>
    <w:rsid w:val="006A2762"/>
    <w:rsid w:val="006A4EE9"/>
    <w:rsid w:val="006A56A8"/>
    <w:rsid w:val="006A5F43"/>
    <w:rsid w:val="006B05EE"/>
    <w:rsid w:val="006B5C0D"/>
    <w:rsid w:val="006C019E"/>
    <w:rsid w:val="006C1675"/>
    <w:rsid w:val="006C61C2"/>
    <w:rsid w:val="006C671E"/>
    <w:rsid w:val="006C6A95"/>
    <w:rsid w:val="006D0CBA"/>
    <w:rsid w:val="006D7142"/>
    <w:rsid w:val="006E02EF"/>
    <w:rsid w:val="006E11AA"/>
    <w:rsid w:val="006E32C2"/>
    <w:rsid w:val="006F466C"/>
    <w:rsid w:val="006F6A0E"/>
    <w:rsid w:val="006F7059"/>
    <w:rsid w:val="00710379"/>
    <w:rsid w:val="00711229"/>
    <w:rsid w:val="00712F1E"/>
    <w:rsid w:val="00713D60"/>
    <w:rsid w:val="00716DC3"/>
    <w:rsid w:val="00724619"/>
    <w:rsid w:val="0072529D"/>
    <w:rsid w:val="007266A3"/>
    <w:rsid w:val="007316BB"/>
    <w:rsid w:val="0073568C"/>
    <w:rsid w:val="0074230F"/>
    <w:rsid w:val="00747328"/>
    <w:rsid w:val="0074769E"/>
    <w:rsid w:val="0075189F"/>
    <w:rsid w:val="00752F1E"/>
    <w:rsid w:val="0076623F"/>
    <w:rsid w:val="00766B63"/>
    <w:rsid w:val="00767795"/>
    <w:rsid w:val="0077582C"/>
    <w:rsid w:val="00775833"/>
    <w:rsid w:val="00776510"/>
    <w:rsid w:val="0077668D"/>
    <w:rsid w:val="00777D9D"/>
    <w:rsid w:val="0078223F"/>
    <w:rsid w:val="007822E3"/>
    <w:rsid w:val="0078262A"/>
    <w:rsid w:val="00785073"/>
    <w:rsid w:val="007934F8"/>
    <w:rsid w:val="0079559B"/>
    <w:rsid w:val="007973B5"/>
    <w:rsid w:val="007973BD"/>
    <w:rsid w:val="007A30D7"/>
    <w:rsid w:val="007A75F6"/>
    <w:rsid w:val="007B115F"/>
    <w:rsid w:val="007B452E"/>
    <w:rsid w:val="007C4FA7"/>
    <w:rsid w:val="007C6D99"/>
    <w:rsid w:val="007C77AF"/>
    <w:rsid w:val="007D3D52"/>
    <w:rsid w:val="007D48D9"/>
    <w:rsid w:val="007D7564"/>
    <w:rsid w:val="007E10E2"/>
    <w:rsid w:val="007E190D"/>
    <w:rsid w:val="007E449F"/>
    <w:rsid w:val="007F2151"/>
    <w:rsid w:val="007F5482"/>
    <w:rsid w:val="007F5CEA"/>
    <w:rsid w:val="00801917"/>
    <w:rsid w:val="00802125"/>
    <w:rsid w:val="00803344"/>
    <w:rsid w:val="00810BD4"/>
    <w:rsid w:val="00816667"/>
    <w:rsid w:val="0081770B"/>
    <w:rsid w:val="00826E16"/>
    <w:rsid w:val="00826E44"/>
    <w:rsid w:val="00832F35"/>
    <w:rsid w:val="00834E60"/>
    <w:rsid w:val="008366AA"/>
    <w:rsid w:val="0084214E"/>
    <w:rsid w:val="008425A1"/>
    <w:rsid w:val="00843CB0"/>
    <w:rsid w:val="008444E2"/>
    <w:rsid w:val="00844AFB"/>
    <w:rsid w:val="008468C5"/>
    <w:rsid w:val="0084721C"/>
    <w:rsid w:val="00847736"/>
    <w:rsid w:val="008478AA"/>
    <w:rsid w:val="008554B9"/>
    <w:rsid w:val="00855AF3"/>
    <w:rsid w:val="00857E88"/>
    <w:rsid w:val="00862505"/>
    <w:rsid w:val="008642DB"/>
    <w:rsid w:val="00864BDD"/>
    <w:rsid w:val="00865B87"/>
    <w:rsid w:val="008704F9"/>
    <w:rsid w:val="0087398B"/>
    <w:rsid w:val="00877D6B"/>
    <w:rsid w:val="00877F19"/>
    <w:rsid w:val="00884605"/>
    <w:rsid w:val="00886122"/>
    <w:rsid w:val="00886AAD"/>
    <w:rsid w:val="008904DF"/>
    <w:rsid w:val="008A3081"/>
    <w:rsid w:val="008A41B2"/>
    <w:rsid w:val="008A7C71"/>
    <w:rsid w:val="008B051D"/>
    <w:rsid w:val="008B307F"/>
    <w:rsid w:val="008B3770"/>
    <w:rsid w:val="008C16DF"/>
    <w:rsid w:val="008C1CD2"/>
    <w:rsid w:val="008C4029"/>
    <w:rsid w:val="008C40BC"/>
    <w:rsid w:val="008C6099"/>
    <w:rsid w:val="008D03FF"/>
    <w:rsid w:val="008D0A29"/>
    <w:rsid w:val="008D4D19"/>
    <w:rsid w:val="008E2B7F"/>
    <w:rsid w:val="008E49C4"/>
    <w:rsid w:val="008E4A0C"/>
    <w:rsid w:val="008E5112"/>
    <w:rsid w:val="008F2B0C"/>
    <w:rsid w:val="008F6F2D"/>
    <w:rsid w:val="00900978"/>
    <w:rsid w:val="009028D2"/>
    <w:rsid w:val="00903D7A"/>
    <w:rsid w:val="00905BF6"/>
    <w:rsid w:val="009108D9"/>
    <w:rsid w:val="00912BBC"/>
    <w:rsid w:val="00912E07"/>
    <w:rsid w:val="009164C6"/>
    <w:rsid w:val="009200FB"/>
    <w:rsid w:val="00922318"/>
    <w:rsid w:val="00926C4F"/>
    <w:rsid w:val="00931EB7"/>
    <w:rsid w:val="009346B3"/>
    <w:rsid w:val="00940974"/>
    <w:rsid w:val="009440F8"/>
    <w:rsid w:val="009444E5"/>
    <w:rsid w:val="00946375"/>
    <w:rsid w:val="00952251"/>
    <w:rsid w:val="009538E1"/>
    <w:rsid w:val="00956EB5"/>
    <w:rsid w:val="00961472"/>
    <w:rsid w:val="00962C4D"/>
    <w:rsid w:val="00966E8E"/>
    <w:rsid w:val="009705A9"/>
    <w:rsid w:val="00970D0D"/>
    <w:rsid w:val="00976D7C"/>
    <w:rsid w:val="00977C11"/>
    <w:rsid w:val="00980D82"/>
    <w:rsid w:val="009812D4"/>
    <w:rsid w:val="00981380"/>
    <w:rsid w:val="00983F09"/>
    <w:rsid w:val="00984DFD"/>
    <w:rsid w:val="00985158"/>
    <w:rsid w:val="0099044B"/>
    <w:rsid w:val="009920AA"/>
    <w:rsid w:val="00992C39"/>
    <w:rsid w:val="00993D13"/>
    <w:rsid w:val="0099654E"/>
    <w:rsid w:val="009A1B7D"/>
    <w:rsid w:val="009A6784"/>
    <w:rsid w:val="009B1079"/>
    <w:rsid w:val="009C0CB5"/>
    <w:rsid w:val="009C60D3"/>
    <w:rsid w:val="009D0FE3"/>
    <w:rsid w:val="009D2D85"/>
    <w:rsid w:val="009D5569"/>
    <w:rsid w:val="009D7118"/>
    <w:rsid w:val="009E4B3E"/>
    <w:rsid w:val="009E659E"/>
    <w:rsid w:val="009F3DB6"/>
    <w:rsid w:val="00A02C24"/>
    <w:rsid w:val="00A033CD"/>
    <w:rsid w:val="00A05803"/>
    <w:rsid w:val="00A05D17"/>
    <w:rsid w:val="00A12621"/>
    <w:rsid w:val="00A1349C"/>
    <w:rsid w:val="00A16035"/>
    <w:rsid w:val="00A262F0"/>
    <w:rsid w:val="00A27817"/>
    <w:rsid w:val="00A302B8"/>
    <w:rsid w:val="00A33846"/>
    <w:rsid w:val="00A34DC2"/>
    <w:rsid w:val="00A447D1"/>
    <w:rsid w:val="00A455EC"/>
    <w:rsid w:val="00A458FD"/>
    <w:rsid w:val="00A501D6"/>
    <w:rsid w:val="00A52DFD"/>
    <w:rsid w:val="00A53186"/>
    <w:rsid w:val="00A55609"/>
    <w:rsid w:val="00A5657F"/>
    <w:rsid w:val="00A57C56"/>
    <w:rsid w:val="00A6232A"/>
    <w:rsid w:val="00A6388E"/>
    <w:rsid w:val="00A63B32"/>
    <w:rsid w:val="00A6558B"/>
    <w:rsid w:val="00A662AE"/>
    <w:rsid w:val="00A71C3A"/>
    <w:rsid w:val="00A74982"/>
    <w:rsid w:val="00A76ED3"/>
    <w:rsid w:val="00A802F5"/>
    <w:rsid w:val="00A829B9"/>
    <w:rsid w:val="00A83EED"/>
    <w:rsid w:val="00A8436C"/>
    <w:rsid w:val="00A8451A"/>
    <w:rsid w:val="00A85A48"/>
    <w:rsid w:val="00A9036F"/>
    <w:rsid w:val="00A92213"/>
    <w:rsid w:val="00A959A2"/>
    <w:rsid w:val="00A96D5F"/>
    <w:rsid w:val="00AA1DCA"/>
    <w:rsid w:val="00AA3E56"/>
    <w:rsid w:val="00AA5E0D"/>
    <w:rsid w:val="00AA67E9"/>
    <w:rsid w:val="00AB00B8"/>
    <w:rsid w:val="00AB22C2"/>
    <w:rsid w:val="00AC04AB"/>
    <w:rsid w:val="00AC25A7"/>
    <w:rsid w:val="00AC55E1"/>
    <w:rsid w:val="00AD058E"/>
    <w:rsid w:val="00AD357C"/>
    <w:rsid w:val="00AD4C1F"/>
    <w:rsid w:val="00AD5BB6"/>
    <w:rsid w:val="00AD5D29"/>
    <w:rsid w:val="00AE2BEA"/>
    <w:rsid w:val="00AE4BF9"/>
    <w:rsid w:val="00AE547D"/>
    <w:rsid w:val="00AE599C"/>
    <w:rsid w:val="00AF4174"/>
    <w:rsid w:val="00AF521E"/>
    <w:rsid w:val="00B00C2F"/>
    <w:rsid w:val="00B02D9B"/>
    <w:rsid w:val="00B03FFB"/>
    <w:rsid w:val="00B072E1"/>
    <w:rsid w:val="00B0790F"/>
    <w:rsid w:val="00B10069"/>
    <w:rsid w:val="00B10AED"/>
    <w:rsid w:val="00B11371"/>
    <w:rsid w:val="00B1420D"/>
    <w:rsid w:val="00B1427D"/>
    <w:rsid w:val="00B17217"/>
    <w:rsid w:val="00B2079F"/>
    <w:rsid w:val="00B20988"/>
    <w:rsid w:val="00B2162A"/>
    <w:rsid w:val="00B2386D"/>
    <w:rsid w:val="00B246A9"/>
    <w:rsid w:val="00B25F86"/>
    <w:rsid w:val="00B30A7E"/>
    <w:rsid w:val="00B3176B"/>
    <w:rsid w:val="00B32244"/>
    <w:rsid w:val="00B33665"/>
    <w:rsid w:val="00B36AD7"/>
    <w:rsid w:val="00B37504"/>
    <w:rsid w:val="00B40595"/>
    <w:rsid w:val="00B40BC4"/>
    <w:rsid w:val="00B43C50"/>
    <w:rsid w:val="00B43D67"/>
    <w:rsid w:val="00B54A3F"/>
    <w:rsid w:val="00B70649"/>
    <w:rsid w:val="00B74388"/>
    <w:rsid w:val="00B75B45"/>
    <w:rsid w:val="00B83459"/>
    <w:rsid w:val="00B866A4"/>
    <w:rsid w:val="00B87EDE"/>
    <w:rsid w:val="00B87FFE"/>
    <w:rsid w:val="00B90338"/>
    <w:rsid w:val="00B92391"/>
    <w:rsid w:val="00B955BB"/>
    <w:rsid w:val="00B97E21"/>
    <w:rsid w:val="00BA0DAC"/>
    <w:rsid w:val="00BA1205"/>
    <w:rsid w:val="00BA47DE"/>
    <w:rsid w:val="00BA4F6E"/>
    <w:rsid w:val="00BA5251"/>
    <w:rsid w:val="00BB0711"/>
    <w:rsid w:val="00BB2C6F"/>
    <w:rsid w:val="00BB35E3"/>
    <w:rsid w:val="00BB72CE"/>
    <w:rsid w:val="00BB7DCF"/>
    <w:rsid w:val="00BC0760"/>
    <w:rsid w:val="00BC13C4"/>
    <w:rsid w:val="00BC3AB3"/>
    <w:rsid w:val="00BD0461"/>
    <w:rsid w:val="00BD1796"/>
    <w:rsid w:val="00BD62FF"/>
    <w:rsid w:val="00BD65A6"/>
    <w:rsid w:val="00BD776B"/>
    <w:rsid w:val="00BE082D"/>
    <w:rsid w:val="00BE65AC"/>
    <w:rsid w:val="00BE6E2D"/>
    <w:rsid w:val="00BF475E"/>
    <w:rsid w:val="00BF574F"/>
    <w:rsid w:val="00BF5756"/>
    <w:rsid w:val="00C03739"/>
    <w:rsid w:val="00C06618"/>
    <w:rsid w:val="00C213B9"/>
    <w:rsid w:val="00C21CA3"/>
    <w:rsid w:val="00C23BAF"/>
    <w:rsid w:val="00C24A18"/>
    <w:rsid w:val="00C26AE7"/>
    <w:rsid w:val="00C31EE4"/>
    <w:rsid w:val="00C35DC8"/>
    <w:rsid w:val="00C37405"/>
    <w:rsid w:val="00C422A4"/>
    <w:rsid w:val="00C425C7"/>
    <w:rsid w:val="00C47436"/>
    <w:rsid w:val="00C521CA"/>
    <w:rsid w:val="00C5452E"/>
    <w:rsid w:val="00C57257"/>
    <w:rsid w:val="00C60191"/>
    <w:rsid w:val="00C6034A"/>
    <w:rsid w:val="00C63188"/>
    <w:rsid w:val="00C63C4E"/>
    <w:rsid w:val="00C66AE7"/>
    <w:rsid w:val="00C71DB5"/>
    <w:rsid w:val="00C9393F"/>
    <w:rsid w:val="00C946A0"/>
    <w:rsid w:val="00CA0D4A"/>
    <w:rsid w:val="00CA1EF1"/>
    <w:rsid w:val="00CA216D"/>
    <w:rsid w:val="00CB0615"/>
    <w:rsid w:val="00CB4FD0"/>
    <w:rsid w:val="00CC073C"/>
    <w:rsid w:val="00CC1B1C"/>
    <w:rsid w:val="00CD498B"/>
    <w:rsid w:val="00CD51FD"/>
    <w:rsid w:val="00CE7EB7"/>
    <w:rsid w:val="00CF2CEF"/>
    <w:rsid w:val="00CF598F"/>
    <w:rsid w:val="00D003B1"/>
    <w:rsid w:val="00D022F7"/>
    <w:rsid w:val="00D0513D"/>
    <w:rsid w:val="00D06125"/>
    <w:rsid w:val="00D07243"/>
    <w:rsid w:val="00D100A2"/>
    <w:rsid w:val="00D11C46"/>
    <w:rsid w:val="00D159AB"/>
    <w:rsid w:val="00D17461"/>
    <w:rsid w:val="00D21297"/>
    <w:rsid w:val="00D217B5"/>
    <w:rsid w:val="00D24FE6"/>
    <w:rsid w:val="00D26928"/>
    <w:rsid w:val="00D5042D"/>
    <w:rsid w:val="00D57BA2"/>
    <w:rsid w:val="00D60454"/>
    <w:rsid w:val="00D62287"/>
    <w:rsid w:val="00D62814"/>
    <w:rsid w:val="00D7024C"/>
    <w:rsid w:val="00D738A5"/>
    <w:rsid w:val="00D73948"/>
    <w:rsid w:val="00D76139"/>
    <w:rsid w:val="00D76F5D"/>
    <w:rsid w:val="00D816F2"/>
    <w:rsid w:val="00D84F8D"/>
    <w:rsid w:val="00D872B2"/>
    <w:rsid w:val="00D879EE"/>
    <w:rsid w:val="00D922F5"/>
    <w:rsid w:val="00DA5090"/>
    <w:rsid w:val="00DA6EC8"/>
    <w:rsid w:val="00DA7C88"/>
    <w:rsid w:val="00DB0B88"/>
    <w:rsid w:val="00DB1D2E"/>
    <w:rsid w:val="00DB2500"/>
    <w:rsid w:val="00DB3104"/>
    <w:rsid w:val="00DB3C19"/>
    <w:rsid w:val="00DC3A68"/>
    <w:rsid w:val="00DC726A"/>
    <w:rsid w:val="00DC74FC"/>
    <w:rsid w:val="00DD195F"/>
    <w:rsid w:val="00DD4954"/>
    <w:rsid w:val="00DE1710"/>
    <w:rsid w:val="00DE6E59"/>
    <w:rsid w:val="00DF0DA6"/>
    <w:rsid w:val="00DF4F67"/>
    <w:rsid w:val="00DF64F9"/>
    <w:rsid w:val="00DF7B30"/>
    <w:rsid w:val="00E01307"/>
    <w:rsid w:val="00E028C5"/>
    <w:rsid w:val="00E031DB"/>
    <w:rsid w:val="00E048D4"/>
    <w:rsid w:val="00E04DC1"/>
    <w:rsid w:val="00E070ED"/>
    <w:rsid w:val="00E07448"/>
    <w:rsid w:val="00E07DB8"/>
    <w:rsid w:val="00E104ED"/>
    <w:rsid w:val="00E12DFE"/>
    <w:rsid w:val="00E13450"/>
    <w:rsid w:val="00E13984"/>
    <w:rsid w:val="00E162F1"/>
    <w:rsid w:val="00E1780C"/>
    <w:rsid w:val="00E203D1"/>
    <w:rsid w:val="00E27BA6"/>
    <w:rsid w:val="00E34D0E"/>
    <w:rsid w:val="00E372FC"/>
    <w:rsid w:val="00E405FA"/>
    <w:rsid w:val="00E423D1"/>
    <w:rsid w:val="00E42B9E"/>
    <w:rsid w:val="00E42FB9"/>
    <w:rsid w:val="00E43882"/>
    <w:rsid w:val="00E45D2C"/>
    <w:rsid w:val="00E472E3"/>
    <w:rsid w:val="00E61DA5"/>
    <w:rsid w:val="00E61E16"/>
    <w:rsid w:val="00E64A9F"/>
    <w:rsid w:val="00E7181B"/>
    <w:rsid w:val="00E74372"/>
    <w:rsid w:val="00E75E41"/>
    <w:rsid w:val="00E82E2D"/>
    <w:rsid w:val="00E85176"/>
    <w:rsid w:val="00E91499"/>
    <w:rsid w:val="00E914F0"/>
    <w:rsid w:val="00E92240"/>
    <w:rsid w:val="00E92A24"/>
    <w:rsid w:val="00E932B8"/>
    <w:rsid w:val="00E944CF"/>
    <w:rsid w:val="00E9529A"/>
    <w:rsid w:val="00E95821"/>
    <w:rsid w:val="00E95EBF"/>
    <w:rsid w:val="00EA226E"/>
    <w:rsid w:val="00EA3E21"/>
    <w:rsid w:val="00EA64C9"/>
    <w:rsid w:val="00EB0CEC"/>
    <w:rsid w:val="00EB5426"/>
    <w:rsid w:val="00EB586F"/>
    <w:rsid w:val="00EB7D05"/>
    <w:rsid w:val="00EC09B1"/>
    <w:rsid w:val="00EC445E"/>
    <w:rsid w:val="00EC4C82"/>
    <w:rsid w:val="00EC5018"/>
    <w:rsid w:val="00ED1E4F"/>
    <w:rsid w:val="00ED26FB"/>
    <w:rsid w:val="00ED684B"/>
    <w:rsid w:val="00EE0BF0"/>
    <w:rsid w:val="00EE48B4"/>
    <w:rsid w:val="00EE58B8"/>
    <w:rsid w:val="00EF0DAF"/>
    <w:rsid w:val="00EF5CDB"/>
    <w:rsid w:val="00EF6A46"/>
    <w:rsid w:val="00F0336D"/>
    <w:rsid w:val="00F06E2D"/>
    <w:rsid w:val="00F100F5"/>
    <w:rsid w:val="00F11802"/>
    <w:rsid w:val="00F127A4"/>
    <w:rsid w:val="00F12FF6"/>
    <w:rsid w:val="00F140E0"/>
    <w:rsid w:val="00F14468"/>
    <w:rsid w:val="00F17D4E"/>
    <w:rsid w:val="00F2070D"/>
    <w:rsid w:val="00F21CC6"/>
    <w:rsid w:val="00F24E71"/>
    <w:rsid w:val="00F26238"/>
    <w:rsid w:val="00F279E9"/>
    <w:rsid w:val="00F328A7"/>
    <w:rsid w:val="00F3328F"/>
    <w:rsid w:val="00F33F2B"/>
    <w:rsid w:val="00F349A3"/>
    <w:rsid w:val="00F35485"/>
    <w:rsid w:val="00F35AEA"/>
    <w:rsid w:val="00F36308"/>
    <w:rsid w:val="00F42282"/>
    <w:rsid w:val="00F4250C"/>
    <w:rsid w:val="00F43F4A"/>
    <w:rsid w:val="00F53315"/>
    <w:rsid w:val="00F551F6"/>
    <w:rsid w:val="00F56239"/>
    <w:rsid w:val="00F5754C"/>
    <w:rsid w:val="00F6316A"/>
    <w:rsid w:val="00F66063"/>
    <w:rsid w:val="00F6751F"/>
    <w:rsid w:val="00F67D06"/>
    <w:rsid w:val="00F709A0"/>
    <w:rsid w:val="00F72038"/>
    <w:rsid w:val="00F758AC"/>
    <w:rsid w:val="00F838A3"/>
    <w:rsid w:val="00F8687E"/>
    <w:rsid w:val="00F87527"/>
    <w:rsid w:val="00F90619"/>
    <w:rsid w:val="00F91D0D"/>
    <w:rsid w:val="00F929E0"/>
    <w:rsid w:val="00F942B1"/>
    <w:rsid w:val="00F952CE"/>
    <w:rsid w:val="00FA502E"/>
    <w:rsid w:val="00FB054D"/>
    <w:rsid w:val="00FB0AB5"/>
    <w:rsid w:val="00FC36E8"/>
    <w:rsid w:val="00FD0925"/>
    <w:rsid w:val="00FD105F"/>
    <w:rsid w:val="00FD481B"/>
    <w:rsid w:val="00FD603C"/>
    <w:rsid w:val="00FD62BB"/>
    <w:rsid w:val="00FE32D5"/>
    <w:rsid w:val="00FE33E4"/>
    <w:rsid w:val="00FE3D01"/>
    <w:rsid w:val="00FE4ECA"/>
    <w:rsid w:val="00FE6746"/>
    <w:rsid w:val="00FE7A20"/>
    <w:rsid w:val="00FF1CE0"/>
    <w:rsid w:val="00FF3CC4"/>
    <w:rsid w:val="00FF3E99"/>
    <w:rsid w:val="032D9798"/>
    <w:rsid w:val="0BE92360"/>
    <w:rsid w:val="0D63A5A0"/>
    <w:rsid w:val="16E9136A"/>
    <w:rsid w:val="173F135A"/>
    <w:rsid w:val="248A7D8C"/>
    <w:rsid w:val="2907FAD8"/>
    <w:rsid w:val="39418521"/>
    <w:rsid w:val="61858E40"/>
    <w:rsid w:val="6654CE54"/>
    <w:rsid w:val="6D913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AD7695"/>
  <w15:chartTrackingRefBased/>
  <w15:docId w15:val="{015BEAF7-3B9F-4839-BB15-357DC3D36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BP List 1"/>
    <w:basedOn w:val="Normal"/>
    <w:link w:val="Heading1Char"/>
    <w:uiPriority w:val="9"/>
    <w:qFormat/>
    <w:rsid w:val="000C617F"/>
    <w:pPr>
      <w:keepNext/>
      <w:numPr>
        <w:numId w:val="3"/>
      </w:numPr>
      <w:tabs>
        <w:tab w:val="clear" w:pos="360"/>
        <w:tab w:val="num" w:pos="720"/>
      </w:tabs>
      <w:spacing w:before="240" w:after="240" w:line="240" w:lineRule="auto"/>
      <w:ind w:left="720" w:hanging="720"/>
      <w:outlineLvl w:val="0"/>
    </w:pPr>
    <w:rPr>
      <w:rFonts w:ascii="Arial" w:eastAsia="MS Mincho" w:hAnsi="Arial" w:cs="Arial"/>
      <w:bCs/>
      <w:kern w:val="32"/>
      <w:sz w:val="24"/>
      <w:szCs w:val="32"/>
    </w:rPr>
  </w:style>
  <w:style w:type="paragraph" w:styleId="Heading2">
    <w:name w:val="heading 2"/>
    <w:aliases w:val="BP List 2"/>
    <w:basedOn w:val="Normal"/>
    <w:next w:val="Normal"/>
    <w:link w:val="Heading2Char"/>
    <w:uiPriority w:val="9"/>
    <w:qFormat/>
    <w:rsid w:val="000C617F"/>
    <w:pPr>
      <w:keepNext/>
      <w:numPr>
        <w:ilvl w:val="1"/>
        <w:numId w:val="3"/>
      </w:numPr>
      <w:tabs>
        <w:tab w:val="clear" w:pos="1080"/>
        <w:tab w:val="num" w:pos="1440"/>
      </w:tabs>
      <w:spacing w:before="240" w:after="240" w:line="240" w:lineRule="auto"/>
      <w:ind w:left="1440" w:hanging="720"/>
      <w:outlineLvl w:val="1"/>
    </w:pPr>
    <w:rPr>
      <w:rFonts w:ascii="Arial" w:eastAsia="MS Mincho" w:hAnsi="Arial" w:cs="Arial"/>
      <w:bCs/>
      <w:iCs/>
      <w:sz w:val="24"/>
      <w:szCs w:val="28"/>
    </w:rPr>
  </w:style>
  <w:style w:type="paragraph" w:styleId="Heading3">
    <w:name w:val="heading 3"/>
    <w:aliases w:val="BP List 3"/>
    <w:basedOn w:val="Normal"/>
    <w:next w:val="Normal"/>
    <w:link w:val="Heading3Char"/>
    <w:qFormat/>
    <w:rsid w:val="000C617F"/>
    <w:pPr>
      <w:keepNext/>
      <w:numPr>
        <w:ilvl w:val="2"/>
        <w:numId w:val="3"/>
      </w:numPr>
      <w:tabs>
        <w:tab w:val="clear" w:pos="1800"/>
        <w:tab w:val="num" w:pos="2160"/>
      </w:tabs>
      <w:spacing w:before="240" w:after="240" w:line="240" w:lineRule="auto"/>
      <w:ind w:left="2160" w:hanging="720"/>
      <w:outlineLvl w:val="2"/>
    </w:pPr>
    <w:rPr>
      <w:rFonts w:ascii="Arial" w:eastAsia="Times New Roman" w:hAnsi="Arial" w:cs="Arial"/>
      <w:bCs/>
      <w:sz w:val="24"/>
      <w:szCs w:val="24"/>
    </w:rPr>
  </w:style>
  <w:style w:type="paragraph" w:styleId="Heading4">
    <w:name w:val="heading 4"/>
    <w:aliases w:val="BP List 4"/>
    <w:basedOn w:val="Normal"/>
    <w:next w:val="Normal"/>
    <w:link w:val="Heading4Char"/>
    <w:uiPriority w:val="9"/>
    <w:qFormat/>
    <w:rsid w:val="000C617F"/>
    <w:pPr>
      <w:keepNext/>
      <w:numPr>
        <w:ilvl w:val="3"/>
        <w:numId w:val="3"/>
      </w:numPr>
      <w:tabs>
        <w:tab w:val="clear" w:pos="2520"/>
        <w:tab w:val="num" w:pos="2880"/>
      </w:tabs>
      <w:spacing w:before="240" w:after="240" w:line="240" w:lineRule="auto"/>
      <w:ind w:left="2880" w:hanging="720"/>
      <w:outlineLvl w:val="3"/>
    </w:pPr>
    <w:rPr>
      <w:rFonts w:ascii="Arial" w:eastAsia="Times New Roman" w:hAnsi="Arial" w:cs="Arial"/>
      <w:bCs/>
      <w:sz w:val="24"/>
      <w:szCs w:val="24"/>
    </w:rPr>
  </w:style>
  <w:style w:type="paragraph" w:styleId="Heading5">
    <w:name w:val="heading 5"/>
    <w:basedOn w:val="Normal"/>
    <w:next w:val="Normal"/>
    <w:link w:val="Heading5Char"/>
    <w:qFormat/>
    <w:rsid w:val="000C617F"/>
    <w:pPr>
      <w:numPr>
        <w:ilvl w:val="4"/>
        <w:numId w:val="3"/>
      </w:numPr>
      <w:spacing w:before="240" w:after="60" w:line="240" w:lineRule="auto"/>
      <w:outlineLvl w:val="4"/>
    </w:pPr>
    <w:rPr>
      <w:rFonts w:ascii="Franklin Gothic Book" w:eastAsia="Times New Roman" w:hAnsi="Franklin Gothic Book" w:cs="Franklin Gothic Book"/>
      <w:b/>
      <w:bCs/>
      <w:i/>
      <w:iCs/>
      <w:sz w:val="26"/>
      <w:szCs w:val="26"/>
    </w:rPr>
  </w:style>
  <w:style w:type="paragraph" w:styleId="Heading6">
    <w:name w:val="heading 6"/>
    <w:basedOn w:val="Normal"/>
    <w:next w:val="Normal"/>
    <w:link w:val="Heading6Char"/>
    <w:qFormat/>
    <w:rsid w:val="000C617F"/>
    <w:pPr>
      <w:numPr>
        <w:ilvl w:val="5"/>
        <w:numId w:val="3"/>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0C617F"/>
    <w:pPr>
      <w:numPr>
        <w:ilvl w:val="6"/>
        <w:numId w:val="3"/>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0C617F"/>
    <w:pPr>
      <w:numPr>
        <w:ilvl w:val="7"/>
        <w:numId w:val="3"/>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0C617F"/>
    <w:pPr>
      <w:numPr>
        <w:ilvl w:val="8"/>
        <w:numId w:val="3"/>
      </w:numPr>
      <w:spacing w:before="240" w:after="60" w:line="240" w:lineRule="auto"/>
      <w:outlineLvl w:val="8"/>
    </w:pPr>
    <w:rPr>
      <w:rFonts w:ascii="Arial" w:eastAsia="Times New Roman"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D46A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D46A0"/>
    <w:rPr>
      <w:rFonts w:ascii="Calibri" w:hAnsi="Calibri"/>
      <w:szCs w:val="21"/>
    </w:rPr>
  </w:style>
  <w:style w:type="paragraph" w:styleId="ListParagraph">
    <w:name w:val="List Paragraph"/>
    <w:basedOn w:val="Normal"/>
    <w:uiPriority w:val="34"/>
    <w:qFormat/>
    <w:rsid w:val="004E1833"/>
    <w:pPr>
      <w:spacing w:after="200" w:line="240" w:lineRule="auto"/>
      <w:ind w:left="720"/>
      <w:contextualSpacing/>
    </w:pPr>
    <w:rPr>
      <w:rFonts w:eastAsiaTheme="minorEastAsia"/>
      <w:sz w:val="24"/>
      <w:szCs w:val="24"/>
      <w:lang w:eastAsia="ja-JP"/>
    </w:rPr>
  </w:style>
  <w:style w:type="paragraph" w:styleId="NormalWeb">
    <w:name w:val="Normal (Web)"/>
    <w:basedOn w:val="Normal"/>
    <w:uiPriority w:val="99"/>
    <w:unhideWhenUsed/>
    <w:rsid w:val="004E1833"/>
    <w:pPr>
      <w:spacing w:before="100" w:beforeAutospacing="1" w:after="100" w:afterAutospacing="1" w:line="240" w:lineRule="auto"/>
    </w:pPr>
    <w:rPr>
      <w:rFonts w:ascii="Times" w:eastAsiaTheme="minorEastAsia" w:hAnsi="Times" w:cs="Times New Roman"/>
      <w:sz w:val="20"/>
      <w:szCs w:val="20"/>
    </w:rPr>
  </w:style>
  <w:style w:type="paragraph" w:styleId="Header">
    <w:name w:val="header"/>
    <w:aliases w:val="BP Header"/>
    <w:basedOn w:val="Normal"/>
    <w:link w:val="HeaderChar"/>
    <w:unhideWhenUsed/>
    <w:rsid w:val="004E1833"/>
    <w:pPr>
      <w:tabs>
        <w:tab w:val="center" w:pos="4680"/>
        <w:tab w:val="right" w:pos="9360"/>
      </w:tabs>
      <w:spacing w:after="0" w:line="240" w:lineRule="auto"/>
    </w:pPr>
  </w:style>
  <w:style w:type="character" w:customStyle="1" w:styleId="HeaderChar">
    <w:name w:val="Header Char"/>
    <w:aliases w:val="BP Header Char"/>
    <w:basedOn w:val="DefaultParagraphFont"/>
    <w:link w:val="Header"/>
    <w:rsid w:val="004E1833"/>
  </w:style>
  <w:style w:type="paragraph" w:styleId="Footer">
    <w:name w:val="footer"/>
    <w:basedOn w:val="Normal"/>
    <w:link w:val="FooterChar"/>
    <w:uiPriority w:val="99"/>
    <w:unhideWhenUsed/>
    <w:rsid w:val="004E1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833"/>
  </w:style>
  <w:style w:type="character" w:styleId="Hyperlink">
    <w:name w:val="Hyperlink"/>
    <w:basedOn w:val="DefaultParagraphFont"/>
    <w:uiPriority w:val="99"/>
    <w:unhideWhenUsed/>
    <w:rsid w:val="00CD498B"/>
    <w:rPr>
      <w:color w:val="0563C1"/>
      <w:u w:val="single"/>
    </w:rPr>
  </w:style>
  <w:style w:type="character" w:styleId="FollowedHyperlink">
    <w:name w:val="FollowedHyperlink"/>
    <w:basedOn w:val="DefaultParagraphFont"/>
    <w:uiPriority w:val="99"/>
    <w:semiHidden/>
    <w:unhideWhenUsed/>
    <w:rsid w:val="00CD498B"/>
    <w:rPr>
      <w:color w:val="954F72" w:themeColor="followedHyperlink"/>
      <w:u w:val="single"/>
    </w:rPr>
  </w:style>
  <w:style w:type="paragraph" w:styleId="BalloonText">
    <w:name w:val="Balloon Text"/>
    <w:basedOn w:val="Normal"/>
    <w:link w:val="BalloonTextChar"/>
    <w:uiPriority w:val="99"/>
    <w:semiHidden/>
    <w:unhideWhenUsed/>
    <w:rsid w:val="00C21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CA3"/>
    <w:rPr>
      <w:rFonts w:ascii="Segoe UI" w:hAnsi="Segoe UI" w:cs="Segoe UI"/>
      <w:sz w:val="18"/>
      <w:szCs w:val="18"/>
    </w:rPr>
  </w:style>
  <w:style w:type="paragraph" w:customStyle="1" w:styleId="Body">
    <w:name w:val="Body"/>
    <w:rsid w:val="00AB00B8"/>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BPTitle">
    <w:name w:val="BP Title"/>
    <w:basedOn w:val="Header"/>
    <w:rsid w:val="00F3328F"/>
    <w:pPr>
      <w:tabs>
        <w:tab w:val="clear" w:pos="4680"/>
        <w:tab w:val="clear" w:pos="9360"/>
      </w:tabs>
      <w:jc w:val="both"/>
    </w:pPr>
    <w:rPr>
      <w:rFonts w:ascii="Arial" w:eastAsia="Times New Roman" w:hAnsi="Arial" w:cs="Arial"/>
      <w:b/>
      <w:caps/>
      <w:sz w:val="24"/>
      <w:szCs w:val="24"/>
      <w:u w:val="single"/>
    </w:rPr>
  </w:style>
  <w:style w:type="paragraph" w:customStyle="1" w:styleId="BPNumber">
    <w:name w:val="BP Number"/>
    <w:basedOn w:val="Header"/>
    <w:rsid w:val="00F3328F"/>
    <w:pPr>
      <w:tabs>
        <w:tab w:val="clear" w:pos="4680"/>
        <w:tab w:val="clear" w:pos="9360"/>
      </w:tabs>
      <w:jc w:val="center"/>
    </w:pPr>
    <w:rPr>
      <w:rFonts w:ascii="Arial" w:eastAsia="Times New Roman" w:hAnsi="Arial" w:cs="Arial"/>
      <w:b/>
      <w:sz w:val="24"/>
      <w:szCs w:val="24"/>
    </w:rPr>
  </w:style>
  <w:style w:type="paragraph" w:customStyle="1" w:styleId="BPAdopted">
    <w:name w:val="BP Adopted"/>
    <w:basedOn w:val="Normal"/>
    <w:rsid w:val="00F3328F"/>
    <w:pPr>
      <w:spacing w:before="120" w:after="0" w:line="240" w:lineRule="auto"/>
    </w:pPr>
    <w:rPr>
      <w:rFonts w:ascii="Arial" w:eastAsia="Times New Roman" w:hAnsi="Arial" w:cs="Arial"/>
      <w:sz w:val="20"/>
      <w:szCs w:val="20"/>
    </w:rPr>
  </w:style>
  <w:style w:type="paragraph" w:customStyle="1" w:styleId="BPPages">
    <w:name w:val="BP Pages"/>
    <w:basedOn w:val="Normal"/>
    <w:rsid w:val="00F3328F"/>
    <w:pPr>
      <w:spacing w:before="120" w:after="0" w:line="240" w:lineRule="auto"/>
      <w:jc w:val="center"/>
    </w:pPr>
    <w:rPr>
      <w:rFonts w:ascii="Arial" w:eastAsia="Times New Roman" w:hAnsi="Arial" w:cs="Arial"/>
      <w:sz w:val="20"/>
      <w:szCs w:val="20"/>
    </w:rPr>
  </w:style>
  <w:style w:type="character" w:customStyle="1" w:styleId="Heading1Char">
    <w:name w:val="Heading 1 Char"/>
    <w:aliases w:val="BP List 1 Char"/>
    <w:basedOn w:val="DefaultParagraphFont"/>
    <w:link w:val="Heading1"/>
    <w:rsid w:val="000C617F"/>
    <w:rPr>
      <w:rFonts w:ascii="Arial" w:eastAsia="MS Mincho" w:hAnsi="Arial" w:cs="Arial"/>
      <w:bCs/>
      <w:kern w:val="32"/>
      <w:sz w:val="24"/>
      <w:szCs w:val="32"/>
    </w:rPr>
  </w:style>
  <w:style w:type="character" w:customStyle="1" w:styleId="Heading2Char">
    <w:name w:val="Heading 2 Char"/>
    <w:aliases w:val="BP List 2 Char"/>
    <w:basedOn w:val="DefaultParagraphFont"/>
    <w:link w:val="Heading2"/>
    <w:rsid w:val="000C617F"/>
    <w:rPr>
      <w:rFonts w:ascii="Arial" w:eastAsia="MS Mincho" w:hAnsi="Arial" w:cs="Arial"/>
      <w:bCs/>
      <w:iCs/>
      <w:sz w:val="24"/>
      <w:szCs w:val="28"/>
    </w:rPr>
  </w:style>
  <w:style w:type="character" w:customStyle="1" w:styleId="Heading3Char">
    <w:name w:val="Heading 3 Char"/>
    <w:aliases w:val="BP List 3 Char"/>
    <w:basedOn w:val="DefaultParagraphFont"/>
    <w:link w:val="Heading3"/>
    <w:rsid w:val="000C617F"/>
    <w:rPr>
      <w:rFonts w:ascii="Arial" w:eastAsia="Times New Roman" w:hAnsi="Arial" w:cs="Arial"/>
      <w:bCs/>
      <w:sz w:val="24"/>
      <w:szCs w:val="24"/>
    </w:rPr>
  </w:style>
  <w:style w:type="character" w:customStyle="1" w:styleId="Heading4Char">
    <w:name w:val="Heading 4 Char"/>
    <w:aliases w:val="BP List 4 Char"/>
    <w:basedOn w:val="DefaultParagraphFont"/>
    <w:link w:val="Heading4"/>
    <w:uiPriority w:val="9"/>
    <w:rsid w:val="000C617F"/>
    <w:rPr>
      <w:rFonts w:ascii="Arial" w:eastAsia="Times New Roman" w:hAnsi="Arial" w:cs="Arial"/>
      <w:bCs/>
      <w:sz w:val="24"/>
      <w:szCs w:val="24"/>
    </w:rPr>
  </w:style>
  <w:style w:type="character" w:customStyle="1" w:styleId="Heading5Char">
    <w:name w:val="Heading 5 Char"/>
    <w:basedOn w:val="DefaultParagraphFont"/>
    <w:link w:val="Heading5"/>
    <w:rsid w:val="000C617F"/>
    <w:rPr>
      <w:rFonts w:ascii="Franklin Gothic Book" w:eastAsia="Times New Roman" w:hAnsi="Franklin Gothic Book" w:cs="Franklin Gothic Book"/>
      <w:b/>
      <w:bCs/>
      <w:i/>
      <w:iCs/>
      <w:sz w:val="26"/>
      <w:szCs w:val="26"/>
    </w:rPr>
  </w:style>
  <w:style w:type="character" w:customStyle="1" w:styleId="Heading6Char">
    <w:name w:val="Heading 6 Char"/>
    <w:basedOn w:val="DefaultParagraphFont"/>
    <w:link w:val="Heading6"/>
    <w:rsid w:val="000C617F"/>
    <w:rPr>
      <w:rFonts w:ascii="Times New Roman" w:eastAsia="Times New Roman" w:hAnsi="Times New Roman" w:cs="Times New Roman"/>
      <w:b/>
      <w:bCs/>
    </w:rPr>
  </w:style>
  <w:style w:type="character" w:customStyle="1" w:styleId="Heading7Char">
    <w:name w:val="Heading 7 Char"/>
    <w:basedOn w:val="DefaultParagraphFont"/>
    <w:link w:val="Heading7"/>
    <w:rsid w:val="000C617F"/>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C617F"/>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0C617F"/>
    <w:rPr>
      <w:rFonts w:ascii="Arial" w:eastAsia="Times New Roman" w:hAnsi="Arial" w:cs="Arial"/>
    </w:rPr>
  </w:style>
  <w:style w:type="character" w:styleId="CommentReference">
    <w:name w:val="annotation reference"/>
    <w:basedOn w:val="DefaultParagraphFont"/>
    <w:unhideWhenUsed/>
    <w:rsid w:val="000C617F"/>
    <w:rPr>
      <w:sz w:val="16"/>
      <w:szCs w:val="16"/>
    </w:rPr>
  </w:style>
  <w:style w:type="paragraph" w:styleId="CommentText">
    <w:name w:val="annotation text"/>
    <w:basedOn w:val="Normal"/>
    <w:link w:val="CommentTextChar"/>
    <w:unhideWhenUsed/>
    <w:rsid w:val="000C617F"/>
    <w:pPr>
      <w:spacing w:after="0" w:line="240" w:lineRule="auto"/>
    </w:pPr>
    <w:rPr>
      <w:rFonts w:ascii="Franklin Gothic Book" w:eastAsia="Times New Roman" w:hAnsi="Franklin Gothic Book" w:cs="Franklin Gothic Book"/>
      <w:sz w:val="20"/>
      <w:szCs w:val="20"/>
    </w:rPr>
  </w:style>
  <w:style w:type="character" w:customStyle="1" w:styleId="CommentTextChar">
    <w:name w:val="Comment Text Char"/>
    <w:basedOn w:val="DefaultParagraphFont"/>
    <w:link w:val="CommentText"/>
    <w:rsid w:val="000C617F"/>
    <w:rPr>
      <w:rFonts w:ascii="Franklin Gothic Book" w:eastAsia="Times New Roman" w:hAnsi="Franklin Gothic Book" w:cs="Franklin Gothic Book"/>
      <w:sz w:val="20"/>
      <w:szCs w:val="20"/>
    </w:rPr>
  </w:style>
  <w:style w:type="table" w:styleId="TableGrid">
    <w:name w:val="Table Grid"/>
    <w:basedOn w:val="TableNormal"/>
    <w:uiPriority w:val="59"/>
    <w:rsid w:val="00F87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53315"/>
    <w:rPr>
      <w:color w:val="605E5C"/>
      <w:shd w:val="clear" w:color="auto" w:fill="E1DFDD"/>
    </w:rPr>
  </w:style>
  <w:style w:type="table" w:customStyle="1" w:styleId="TableGrid0">
    <w:name w:val="TableGrid"/>
    <w:rsid w:val="003A1791"/>
    <w:pPr>
      <w:spacing w:after="0" w:line="240" w:lineRule="auto"/>
    </w:pPr>
    <w:rPr>
      <w:rFonts w:eastAsiaTheme="minorEastAsia"/>
    </w:rPr>
    <w:tblPr>
      <w:tblCellMar>
        <w:top w:w="0" w:type="dxa"/>
        <w:left w:w="0" w:type="dxa"/>
        <w:bottom w:w="0" w:type="dxa"/>
        <w:right w:w="0" w:type="dxa"/>
      </w:tblCellMar>
    </w:tblPr>
  </w:style>
  <w:style w:type="paragraph" w:styleId="FootnoteText">
    <w:name w:val="footnote text"/>
    <w:basedOn w:val="Normal"/>
    <w:link w:val="FootnoteTextChar"/>
    <w:unhideWhenUsed/>
    <w:rsid w:val="00BA0DAC"/>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BA0DAC"/>
    <w:rPr>
      <w:rFonts w:ascii="Calibri" w:eastAsia="Calibri" w:hAnsi="Calibri" w:cs="Times New Roman"/>
      <w:sz w:val="20"/>
      <w:szCs w:val="20"/>
    </w:rPr>
  </w:style>
  <w:style w:type="character" w:styleId="FootnoteReference">
    <w:name w:val="footnote reference"/>
    <w:unhideWhenUsed/>
    <w:rsid w:val="00BA0DAC"/>
    <w:rPr>
      <w:vertAlign w:val="superscript"/>
    </w:rPr>
  </w:style>
  <w:style w:type="character" w:styleId="Strong">
    <w:name w:val="Strong"/>
    <w:basedOn w:val="DefaultParagraphFont"/>
    <w:uiPriority w:val="22"/>
    <w:qFormat/>
    <w:rsid w:val="00E04DC1"/>
    <w:rPr>
      <w:b/>
      <w:bCs/>
    </w:rPr>
  </w:style>
  <w:style w:type="character" w:styleId="UnresolvedMention">
    <w:name w:val="Unresolved Mention"/>
    <w:basedOn w:val="DefaultParagraphFont"/>
    <w:uiPriority w:val="99"/>
    <w:semiHidden/>
    <w:unhideWhenUsed/>
    <w:rsid w:val="008478AA"/>
    <w:rPr>
      <w:color w:val="605E5C"/>
      <w:shd w:val="clear" w:color="auto" w:fill="E1DFDD"/>
    </w:rPr>
  </w:style>
  <w:style w:type="paragraph" w:styleId="BodyText">
    <w:name w:val="Body Text"/>
    <w:basedOn w:val="Normal"/>
    <w:link w:val="BodyTextChar"/>
    <w:uiPriority w:val="1"/>
    <w:qFormat/>
    <w:rsid w:val="004907FE"/>
    <w:pPr>
      <w:widowControl w:val="0"/>
      <w:autoSpaceDE w:val="0"/>
      <w:autoSpaceDN w:val="0"/>
      <w:spacing w:after="0" w:line="240" w:lineRule="auto"/>
    </w:pPr>
    <w:rPr>
      <w:rFonts w:ascii="Calibri" w:eastAsia="Calibri" w:hAnsi="Calibri" w:cs="Calibri"/>
      <w:sz w:val="16"/>
      <w:szCs w:val="16"/>
    </w:rPr>
  </w:style>
  <w:style w:type="character" w:customStyle="1" w:styleId="BodyTextChar">
    <w:name w:val="Body Text Char"/>
    <w:basedOn w:val="DefaultParagraphFont"/>
    <w:link w:val="BodyText"/>
    <w:uiPriority w:val="1"/>
    <w:rsid w:val="004907FE"/>
    <w:rPr>
      <w:rFonts w:ascii="Calibri" w:eastAsia="Calibri" w:hAnsi="Calibri" w:cs="Calibri"/>
      <w:sz w:val="16"/>
      <w:szCs w:val="16"/>
    </w:rPr>
  </w:style>
  <w:style w:type="character" w:customStyle="1" w:styleId="rphighlightallclassrphighlightsubjectclass">
    <w:name w:val="rphighlightallclass rphighlightsubjectclass"/>
    <w:basedOn w:val="DefaultParagraphFont"/>
    <w:rsid w:val="004907FE"/>
  </w:style>
  <w:style w:type="character" w:customStyle="1" w:styleId="contextualextensionhighlightms-font-color-themeprimaryms-border-color-themeprimaryident791830">
    <w:name w:val="contextualextensionhighlight ms-font-color-themeprimary ms-border-color-themeprimary ident_791_830"/>
    <w:basedOn w:val="DefaultParagraphFont"/>
    <w:rsid w:val="004907FE"/>
  </w:style>
  <w:style w:type="paragraph" w:customStyle="1" w:styleId="xmsonormal">
    <w:name w:val="x_msonormal"/>
    <w:basedOn w:val="Normal"/>
    <w:rsid w:val="004907FE"/>
    <w:pPr>
      <w:spacing w:beforeLines="1" w:afterLines="1" w:after="0" w:line="240" w:lineRule="auto"/>
    </w:pPr>
    <w:rPr>
      <w:rFonts w:ascii="Times" w:eastAsia="Cambr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64142">
      <w:bodyDiv w:val="1"/>
      <w:marLeft w:val="0"/>
      <w:marRight w:val="0"/>
      <w:marTop w:val="0"/>
      <w:marBottom w:val="0"/>
      <w:divBdr>
        <w:top w:val="none" w:sz="0" w:space="0" w:color="auto"/>
        <w:left w:val="none" w:sz="0" w:space="0" w:color="auto"/>
        <w:bottom w:val="none" w:sz="0" w:space="0" w:color="auto"/>
        <w:right w:val="none" w:sz="0" w:space="0" w:color="auto"/>
      </w:divBdr>
    </w:div>
    <w:div w:id="67968124">
      <w:bodyDiv w:val="1"/>
      <w:marLeft w:val="0"/>
      <w:marRight w:val="0"/>
      <w:marTop w:val="0"/>
      <w:marBottom w:val="0"/>
      <w:divBdr>
        <w:top w:val="none" w:sz="0" w:space="0" w:color="auto"/>
        <w:left w:val="none" w:sz="0" w:space="0" w:color="auto"/>
        <w:bottom w:val="none" w:sz="0" w:space="0" w:color="auto"/>
        <w:right w:val="none" w:sz="0" w:space="0" w:color="auto"/>
      </w:divBdr>
    </w:div>
    <w:div w:id="88551757">
      <w:bodyDiv w:val="1"/>
      <w:marLeft w:val="0"/>
      <w:marRight w:val="0"/>
      <w:marTop w:val="0"/>
      <w:marBottom w:val="0"/>
      <w:divBdr>
        <w:top w:val="none" w:sz="0" w:space="0" w:color="auto"/>
        <w:left w:val="none" w:sz="0" w:space="0" w:color="auto"/>
        <w:bottom w:val="none" w:sz="0" w:space="0" w:color="auto"/>
        <w:right w:val="none" w:sz="0" w:space="0" w:color="auto"/>
      </w:divBdr>
    </w:div>
    <w:div w:id="167063622">
      <w:bodyDiv w:val="1"/>
      <w:marLeft w:val="0"/>
      <w:marRight w:val="0"/>
      <w:marTop w:val="0"/>
      <w:marBottom w:val="0"/>
      <w:divBdr>
        <w:top w:val="none" w:sz="0" w:space="0" w:color="auto"/>
        <w:left w:val="none" w:sz="0" w:space="0" w:color="auto"/>
        <w:bottom w:val="none" w:sz="0" w:space="0" w:color="auto"/>
        <w:right w:val="none" w:sz="0" w:space="0" w:color="auto"/>
      </w:divBdr>
    </w:div>
    <w:div w:id="230312992">
      <w:bodyDiv w:val="1"/>
      <w:marLeft w:val="0"/>
      <w:marRight w:val="0"/>
      <w:marTop w:val="0"/>
      <w:marBottom w:val="0"/>
      <w:divBdr>
        <w:top w:val="none" w:sz="0" w:space="0" w:color="auto"/>
        <w:left w:val="none" w:sz="0" w:space="0" w:color="auto"/>
        <w:bottom w:val="none" w:sz="0" w:space="0" w:color="auto"/>
        <w:right w:val="none" w:sz="0" w:space="0" w:color="auto"/>
      </w:divBdr>
    </w:div>
    <w:div w:id="278606336">
      <w:bodyDiv w:val="1"/>
      <w:marLeft w:val="0"/>
      <w:marRight w:val="0"/>
      <w:marTop w:val="0"/>
      <w:marBottom w:val="0"/>
      <w:divBdr>
        <w:top w:val="none" w:sz="0" w:space="0" w:color="auto"/>
        <w:left w:val="none" w:sz="0" w:space="0" w:color="auto"/>
        <w:bottom w:val="none" w:sz="0" w:space="0" w:color="auto"/>
        <w:right w:val="none" w:sz="0" w:space="0" w:color="auto"/>
      </w:divBdr>
    </w:div>
    <w:div w:id="331569188">
      <w:bodyDiv w:val="1"/>
      <w:marLeft w:val="0"/>
      <w:marRight w:val="0"/>
      <w:marTop w:val="0"/>
      <w:marBottom w:val="0"/>
      <w:divBdr>
        <w:top w:val="none" w:sz="0" w:space="0" w:color="auto"/>
        <w:left w:val="none" w:sz="0" w:space="0" w:color="auto"/>
        <w:bottom w:val="none" w:sz="0" w:space="0" w:color="auto"/>
        <w:right w:val="none" w:sz="0" w:space="0" w:color="auto"/>
      </w:divBdr>
    </w:div>
    <w:div w:id="405346003">
      <w:bodyDiv w:val="1"/>
      <w:marLeft w:val="0"/>
      <w:marRight w:val="0"/>
      <w:marTop w:val="0"/>
      <w:marBottom w:val="0"/>
      <w:divBdr>
        <w:top w:val="none" w:sz="0" w:space="0" w:color="auto"/>
        <w:left w:val="none" w:sz="0" w:space="0" w:color="auto"/>
        <w:bottom w:val="none" w:sz="0" w:space="0" w:color="auto"/>
        <w:right w:val="none" w:sz="0" w:space="0" w:color="auto"/>
      </w:divBdr>
    </w:div>
    <w:div w:id="429207792">
      <w:bodyDiv w:val="1"/>
      <w:marLeft w:val="0"/>
      <w:marRight w:val="0"/>
      <w:marTop w:val="0"/>
      <w:marBottom w:val="0"/>
      <w:divBdr>
        <w:top w:val="none" w:sz="0" w:space="0" w:color="auto"/>
        <w:left w:val="none" w:sz="0" w:space="0" w:color="auto"/>
        <w:bottom w:val="none" w:sz="0" w:space="0" w:color="auto"/>
        <w:right w:val="none" w:sz="0" w:space="0" w:color="auto"/>
      </w:divBdr>
    </w:div>
    <w:div w:id="596014053">
      <w:bodyDiv w:val="1"/>
      <w:marLeft w:val="0"/>
      <w:marRight w:val="0"/>
      <w:marTop w:val="0"/>
      <w:marBottom w:val="0"/>
      <w:divBdr>
        <w:top w:val="none" w:sz="0" w:space="0" w:color="auto"/>
        <w:left w:val="none" w:sz="0" w:space="0" w:color="auto"/>
        <w:bottom w:val="none" w:sz="0" w:space="0" w:color="auto"/>
        <w:right w:val="none" w:sz="0" w:space="0" w:color="auto"/>
      </w:divBdr>
    </w:div>
    <w:div w:id="604312019">
      <w:bodyDiv w:val="1"/>
      <w:marLeft w:val="0"/>
      <w:marRight w:val="0"/>
      <w:marTop w:val="0"/>
      <w:marBottom w:val="0"/>
      <w:divBdr>
        <w:top w:val="none" w:sz="0" w:space="0" w:color="auto"/>
        <w:left w:val="none" w:sz="0" w:space="0" w:color="auto"/>
        <w:bottom w:val="none" w:sz="0" w:space="0" w:color="auto"/>
        <w:right w:val="none" w:sz="0" w:space="0" w:color="auto"/>
      </w:divBdr>
      <w:divsChild>
        <w:div w:id="664549010">
          <w:marLeft w:val="0"/>
          <w:marRight w:val="0"/>
          <w:marTop w:val="0"/>
          <w:marBottom w:val="0"/>
          <w:divBdr>
            <w:top w:val="none" w:sz="0" w:space="0" w:color="auto"/>
            <w:left w:val="none" w:sz="0" w:space="0" w:color="auto"/>
            <w:bottom w:val="none" w:sz="0" w:space="0" w:color="auto"/>
            <w:right w:val="none" w:sz="0" w:space="0" w:color="auto"/>
          </w:divBdr>
        </w:div>
        <w:div w:id="331227851">
          <w:marLeft w:val="0"/>
          <w:marRight w:val="0"/>
          <w:marTop w:val="0"/>
          <w:marBottom w:val="0"/>
          <w:divBdr>
            <w:top w:val="none" w:sz="0" w:space="0" w:color="auto"/>
            <w:left w:val="none" w:sz="0" w:space="0" w:color="auto"/>
            <w:bottom w:val="none" w:sz="0" w:space="0" w:color="auto"/>
            <w:right w:val="none" w:sz="0" w:space="0" w:color="auto"/>
          </w:divBdr>
        </w:div>
        <w:div w:id="1426538766">
          <w:marLeft w:val="0"/>
          <w:marRight w:val="0"/>
          <w:marTop w:val="0"/>
          <w:marBottom w:val="0"/>
          <w:divBdr>
            <w:top w:val="none" w:sz="0" w:space="0" w:color="auto"/>
            <w:left w:val="none" w:sz="0" w:space="0" w:color="auto"/>
            <w:bottom w:val="none" w:sz="0" w:space="0" w:color="auto"/>
            <w:right w:val="none" w:sz="0" w:space="0" w:color="auto"/>
          </w:divBdr>
        </w:div>
        <w:div w:id="1600259257">
          <w:marLeft w:val="0"/>
          <w:marRight w:val="0"/>
          <w:marTop w:val="0"/>
          <w:marBottom w:val="0"/>
          <w:divBdr>
            <w:top w:val="none" w:sz="0" w:space="0" w:color="auto"/>
            <w:left w:val="none" w:sz="0" w:space="0" w:color="auto"/>
            <w:bottom w:val="none" w:sz="0" w:space="0" w:color="auto"/>
            <w:right w:val="none" w:sz="0" w:space="0" w:color="auto"/>
          </w:divBdr>
        </w:div>
      </w:divsChild>
    </w:div>
    <w:div w:id="605892152">
      <w:bodyDiv w:val="1"/>
      <w:marLeft w:val="0"/>
      <w:marRight w:val="0"/>
      <w:marTop w:val="0"/>
      <w:marBottom w:val="0"/>
      <w:divBdr>
        <w:top w:val="none" w:sz="0" w:space="0" w:color="auto"/>
        <w:left w:val="none" w:sz="0" w:space="0" w:color="auto"/>
        <w:bottom w:val="none" w:sz="0" w:space="0" w:color="auto"/>
        <w:right w:val="none" w:sz="0" w:space="0" w:color="auto"/>
      </w:divBdr>
    </w:div>
    <w:div w:id="693195517">
      <w:bodyDiv w:val="1"/>
      <w:marLeft w:val="0"/>
      <w:marRight w:val="0"/>
      <w:marTop w:val="0"/>
      <w:marBottom w:val="0"/>
      <w:divBdr>
        <w:top w:val="none" w:sz="0" w:space="0" w:color="auto"/>
        <w:left w:val="none" w:sz="0" w:space="0" w:color="auto"/>
        <w:bottom w:val="none" w:sz="0" w:space="0" w:color="auto"/>
        <w:right w:val="none" w:sz="0" w:space="0" w:color="auto"/>
      </w:divBdr>
    </w:div>
    <w:div w:id="737246531">
      <w:bodyDiv w:val="1"/>
      <w:marLeft w:val="0"/>
      <w:marRight w:val="0"/>
      <w:marTop w:val="0"/>
      <w:marBottom w:val="0"/>
      <w:divBdr>
        <w:top w:val="none" w:sz="0" w:space="0" w:color="auto"/>
        <w:left w:val="none" w:sz="0" w:space="0" w:color="auto"/>
        <w:bottom w:val="none" w:sz="0" w:space="0" w:color="auto"/>
        <w:right w:val="none" w:sz="0" w:space="0" w:color="auto"/>
      </w:divBdr>
    </w:div>
    <w:div w:id="742607685">
      <w:bodyDiv w:val="1"/>
      <w:marLeft w:val="0"/>
      <w:marRight w:val="0"/>
      <w:marTop w:val="0"/>
      <w:marBottom w:val="0"/>
      <w:divBdr>
        <w:top w:val="none" w:sz="0" w:space="0" w:color="auto"/>
        <w:left w:val="none" w:sz="0" w:space="0" w:color="auto"/>
        <w:bottom w:val="none" w:sz="0" w:space="0" w:color="auto"/>
        <w:right w:val="none" w:sz="0" w:space="0" w:color="auto"/>
      </w:divBdr>
    </w:div>
    <w:div w:id="785779990">
      <w:bodyDiv w:val="1"/>
      <w:marLeft w:val="0"/>
      <w:marRight w:val="0"/>
      <w:marTop w:val="0"/>
      <w:marBottom w:val="0"/>
      <w:divBdr>
        <w:top w:val="none" w:sz="0" w:space="0" w:color="auto"/>
        <w:left w:val="none" w:sz="0" w:space="0" w:color="auto"/>
        <w:bottom w:val="none" w:sz="0" w:space="0" w:color="auto"/>
        <w:right w:val="none" w:sz="0" w:space="0" w:color="auto"/>
      </w:divBdr>
    </w:div>
    <w:div w:id="883756978">
      <w:bodyDiv w:val="1"/>
      <w:marLeft w:val="0"/>
      <w:marRight w:val="0"/>
      <w:marTop w:val="0"/>
      <w:marBottom w:val="0"/>
      <w:divBdr>
        <w:top w:val="none" w:sz="0" w:space="0" w:color="auto"/>
        <w:left w:val="none" w:sz="0" w:space="0" w:color="auto"/>
        <w:bottom w:val="none" w:sz="0" w:space="0" w:color="auto"/>
        <w:right w:val="none" w:sz="0" w:space="0" w:color="auto"/>
      </w:divBdr>
    </w:div>
    <w:div w:id="916329129">
      <w:bodyDiv w:val="1"/>
      <w:marLeft w:val="0"/>
      <w:marRight w:val="0"/>
      <w:marTop w:val="0"/>
      <w:marBottom w:val="0"/>
      <w:divBdr>
        <w:top w:val="none" w:sz="0" w:space="0" w:color="auto"/>
        <w:left w:val="none" w:sz="0" w:space="0" w:color="auto"/>
        <w:bottom w:val="none" w:sz="0" w:space="0" w:color="auto"/>
        <w:right w:val="none" w:sz="0" w:space="0" w:color="auto"/>
      </w:divBdr>
    </w:div>
    <w:div w:id="982272483">
      <w:bodyDiv w:val="1"/>
      <w:marLeft w:val="0"/>
      <w:marRight w:val="0"/>
      <w:marTop w:val="0"/>
      <w:marBottom w:val="0"/>
      <w:divBdr>
        <w:top w:val="none" w:sz="0" w:space="0" w:color="auto"/>
        <w:left w:val="none" w:sz="0" w:space="0" w:color="auto"/>
        <w:bottom w:val="none" w:sz="0" w:space="0" w:color="auto"/>
        <w:right w:val="none" w:sz="0" w:space="0" w:color="auto"/>
      </w:divBdr>
    </w:div>
    <w:div w:id="1007754076">
      <w:bodyDiv w:val="1"/>
      <w:marLeft w:val="0"/>
      <w:marRight w:val="0"/>
      <w:marTop w:val="0"/>
      <w:marBottom w:val="0"/>
      <w:divBdr>
        <w:top w:val="none" w:sz="0" w:space="0" w:color="auto"/>
        <w:left w:val="none" w:sz="0" w:space="0" w:color="auto"/>
        <w:bottom w:val="none" w:sz="0" w:space="0" w:color="auto"/>
        <w:right w:val="none" w:sz="0" w:space="0" w:color="auto"/>
      </w:divBdr>
    </w:div>
    <w:div w:id="1105150660">
      <w:bodyDiv w:val="1"/>
      <w:marLeft w:val="0"/>
      <w:marRight w:val="0"/>
      <w:marTop w:val="0"/>
      <w:marBottom w:val="0"/>
      <w:divBdr>
        <w:top w:val="none" w:sz="0" w:space="0" w:color="auto"/>
        <w:left w:val="none" w:sz="0" w:space="0" w:color="auto"/>
        <w:bottom w:val="none" w:sz="0" w:space="0" w:color="auto"/>
        <w:right w:val="none" w:sz="0" w:space="0" w:color="auto"/>
      </w:divBdr>
    </w:div>
    <w:div w:id="1166021202">
      <w:bodyDiv w:val="1"/>
      <w:marLeft w:val="0"/>
      <w:marRight w:val="0"/>
      <w:marTop w:val="0"/>
      <w:marBottom w:val="0"/>
      <w:divBdr>
        <w:top w:val="none" w:sz="0" w:space="0" w:color="auto"/>
        <w:left w:val="none" w:sz="0" w:space="0" w:color="auto"/>
        <w:bottom w:val="none" w:sz="0" w:space="0" w:color="auto"/>
        <w:right w:val="none" w:sz="0" w:space="0" w:color="auto"/>
      </w:divBdr>
    </w:div>
    <w:div w:id="1316295854">
      <w:bodyDiv w:val="1"/>
      <w:marLeft w:val="0"/>
      <w:marRight w:val="0"/>
      <w:marTop w:val="0"/>
      <w:marBottom w:val="0"/>
      <w:divBdr>
        <w:top w:val="none" w:sz="0" w:space="0" w:color="auto"/>
        <w:left w:val="none" w:sz="0" w:space="0" w:color="auto"/>
        <w:bottom w:val="none" w:sz="0" w:space="0" w:color="auto"/>
        <w:right w:val="none" w:sz="0" w:space="0" w:color="auto"/>
      </w:divBdr>
    </w:div>
    <w:div w:id="1469978822">
      <w:bodyDiv w:val="1"/>
      <w:marLeft w:val="0"/>
      <w:marRight w:val="0"/>
      <w:marTop w:val="0"/>
      <w:marBottom w:val="0"/>
      <w:divBdr>
        <w:top w:val="none" w:sz="0" w:space="0" w:color="auto"/>
        <w:left w:val="none" w:sz="0" w:space="0" w:color="auto"/>
        <w:bottom w:val="none" w:sz="0" w:space="0" w:color="auto"/>
        <w:right w:val="none" w:sz="0" w:space="0" w:color="auto"/>
      </w:divBdr>
    </w:div>
    <w:div w:id="1674602586">
      <w:bodyDiv w:val="1"/>
      <w:marLeft w:val="0"/>
      <w:marRight w:val="0"/>
      <w:marTop w:val="0"/>
      <w:marBottom w:val="0"/>
      <w:divBdr>
        <w:top w:val="none" w:sz="0" w:space="0" w:color="auto"/>
        <w:left w:val="none" w:sz="0" w:space="0" w:color="auto"/>
        <w:bottom w:val="none" w:sz="0" w:space="0" w:color="auto"/>
        <w:right w:val="none" w:sz="0" w:space="0" w:color="auto"/>
      </w:divBdr>
    </w:div>
    <w:div w:id="1684091282">
      <w:bodyDiv w:val="1"/>
      <w:marLeft w:val="0"/>
      <w:marRight w:val="0"/>
      <w:marTop w:val="0"/>
      <w:marBottom w:val="0"/>
      <w:divBdr>
        <w:top w:val="none" w:sz="0" w:space="0" w:color="auto"/>
        <w:left w:val="none" w:sz="0" w:space="0" w:color="auto"/>
        <w:bottom w:val="none" w:sz="0" w:space="0" w:color="auto"/>
        <w:right w:val="none" w:sz="0" w:space="0" w:color="auto"/>
      </w:divBdr>
      <w:divsChild>
        <w:div w:id="563680487">
          <w:marLeft w:val="0"/>
          <w:marRight w:val="0"/>
          <w:marTop w:val="0"/>
          <w:marBottom w:val="0"/>
          <w:divBdr>
            <w:top w:val="none" w:sz="0" w:space="0" w:color="auto"/>
            <w:left w:val="none" w:sz="0" w:space="0" w:color="auto"/>
            <w:bottom w:val="none" w:sz="0" w:space="0" w:color="auto"/>
            <w:right w:val="none" w:sz="0" w:space="0" w:color="auto"/>
          </w:divBdr>
        </w:div>
        <w:div w:id="1918401655">
          <w:marLeft w:val="0"/>
          <w:marRight w:val="0"/>
          <w:marTop w:val="0"/>
          <w:marBottom w:val="0"/>
          <w:divBdr>
            <w:top w:val="none" w:sz="0" w:space="0" w:color="auto"/>
            <w:left w:val="none" w:sz="0" w:space="0" w:color="auto"/>
            <w:bottom w:val="none" w:sz="0" w:space="0" w:color="auto"/>
            <w:right w:val="none" w:sz="0" w:space="0" w:color="auto"/>
          </w:divBdr>
        </w:div>
        <w:div w:id="367610591">
          <w:marLeft w:val="0"/>
          <w:marRight w:val="0"/>
          <w:marTop w:val="0"/>
          <w:marBottom w:val="0"/>
          <w:divBdr>
            <w:top w:val="none" w:sz="0" w:space="0" w:color="auto"/>
            <w:left w:val="none" w:sz="0" w:space="0" w:color="auto"/>
            <w:bottom w:val="none" w:sz="0" w:space="0" w:color="auto"/>
            <w:right w:val="none" w:sz="0" w:space="0" w:color="auto"/>
          </w:divBdr>
        </w:div>
        <w:div w:id="1733188350">
          <w:marLeft w:val="0"/>
          <w:marRight w:val="0"/>
          <w:marTop w:val="0"/>
          <w:marBottom w:val="0"/>
          <w:divBdr>
            <w:top w:val="none" w:sz="0" w:space="0" w:color="auto"/>
            <w:left w:val="none" w:sz="0" w:space="0" w:color="auto"/>
            <w:bottom w:val="none" w:sz="0" w:space="0" w:color="auto"/>
            <w:right w:val="none" w:sz="0" w:space="0" w:color="auto"/>
          </w:divBdr>
        </w:div>
      </w:divsChild>
    </w:div>
    <w:div w:id="1691564747">
      <w:bodyDiv w:val="1"/>
      <w:marLeft w:val="0"/>
      <w:marRight w:val="0"/>
      <w:marTop w:val="0"/>
      <w:marBottom w:val="0"/>
      <w:divBdr>
        <w:top w:val="none" w:sz="0" w:space="0" w:color="auto"/>
        <w:left w:val="none" w:sz="0" w:space="0" w:color="auto"/>
        <w:bottom w:val="none" w:sz="0" w:space="0" w:color="auto"/>
        <w:right w:val="none" w:sz="0" w:space="0" w:color="auto"/>
      </w:divBdr>
      <w:divsChild>
        <w:div w:id="619144903">
          <w:marLeft w:val="0"/>
          <w:marRight w:val="0"/>
          <w:marTop w:val="0"/>
          <w:marBottom w:val="0"/>
          <w:divBdr>
            <w:top w:val="none" w:sz="0" w:space="0" w:color="auto"/>
            <w:left w:val="none" w:sz="0" w:space="0" w:color="auto"/>
            <w:bottom w:val="none" w:sz="0" w:space="0" w:color="auto"/>
            <w:right w:val="none" w:sz="0" w:space="0" w:color="auto"/>
          </w:divBdr>
        </w:div>
        <w:div w:id="2022970387">
          <w:marLeft w:val="0"/>
          <w:marRight w:val="0"/>
          <w:marTop w:val="0"/>
          <w:marBottom w:val="0"/>
          <w:divBdr>
            <w:top w:val="none" w:sz="0" w:space="0" w:color="auto"/>
            <w:left w:val="none" w:sz="0" w:space="0" w:color="auto"/>
            <w:bottom w:val="none" w:sz="0" w:space="0" w:color="auto"/>
            <w:right w:val="none" w:sz="0" w:space="0" w:color="auto"/>
          </w:divBdr>
        </w:div>
        <w:div w:id="415172064">
          <w:marLeft w:val="0"/>
          <w:marRight w:val="0"/>
          <w:marTop w:val="0"/>
          <w:marBottom w:val="0"/>
          <w:divBdr>
            <w:top w:val="none" w:sz="0" w:space="0" w:color="auto"/>
            <w:left w:val="none" w:sz="0" w:space="0" w:color="auto"/>
            <w:bottom w:val="none" w:sz="0" w:space="0" w:color="auto"/>
            <w:right w:val="none" w:sz="0" w:space="0" w:color="auto"/>
          </w:divBdr>
        </w:div>
        <w:div w:id="1599025108">
          <w:marLeft w:val="0"/>
          <w:marRight w:val="0"/>
          <w:marTop w:val="0"/>
          <w:marBottom w:val="0"/>
          <w:divBdr>
            <w:top w:val="none" w:sz="0" w:space="0" w:color="auto"/>
            <w:left w:val="none" w:sz="0" w:space="0" w:color="auto"/>
            <w:bottom w:val="none" w:sz="0" w:space="0" w:color="auto"/>
            <w:right w:val="none" w:sz="0" w:space="0" w:color="auto"/>
          </w:divBdr>
        </w:div>
      </w:divsChild>
    </w:div>
    <w:div w:id="1812281875">
      <w:bodyDiv w:val="1"/>
      <w:marLeft w:val="0"/>
      <w:marRight w:val="0"/>
      <w:marTop w:val="0"/>
      <w:marBottom w:val="0"/>
      <w:divBdr>
        <w:top w:val="none" w:sz="0" w:space="0" w:color="auto"/>
        <w:left w:val="none" w:sz="0" w:space="0" w:color="auto"/>
        <w:bottom w:val="none" w:sz="0" w:space="0" w:color="auto"/>
        <w:right w:val="none" w:sz="0" w:space="0" w:color="auto"/>
      </w:divBdr>
    </w:div>
    <w:div w:id="1864399980">
      <w:bodyDiv w:val="1"/>
      <w:marLeft w:val="0"/>
      <w:marRight w:val="0"/>
      <w:marTop w:val="0"/>
      <w:marBottom w:val="0"/>
      <w:divBdr>
        <w:top w:val="none" w:sz="0" w:space="0" w:color="auto"/>
        <w:left w:val="none" w:sz="0" w:space="0" w:color="auto"/>
        <w:bottom w:val="none" w:sz="0" w:space="0" w:color="auto"/>
        <w:right w:val="none" w:sz="0" w:space="0" w:color="auto"/>
      </w:divBdr>
    </w:div>
    <w:div w:id="1933202037">
      <w:bodyDiv w:val="1"/>
      <w:marLeft w:val="0"/>
      <w:marRight w:val="0"/>
      <w:marTop w:val="0"/>
      <w:marBottom w:val="0"/>
      <w:divBdr>
        <w:top w:val="none" w:sz="0" w:space="0" w:color="auto"/>
        <w:left w:val="none" w:sz="0" w:space="0" w:color="auto"/>
        <w:bottom w:val="none" w:sz="0" w:space="0" w:color="auto"/>
        <w:right w:val="none" w:sz="0" w:space="0" w:color="auto"/>
      </w:divBdr>
      <w:divsChild>
        <w:div w:id="817379230">
          <w:marLeft w:val="0"/>
          <w:marRight w:val="0"/>
          <w:marTop w:val="0"/>
          <w:marBottom w:val="0"/>
          <w:divBdr>
            <w:top w:val="none" w:sz="0" w:space="0" w:color="auto"/>
            <w:left w:val="none" w:sz="0" w:space="0" w:color="auto"/>
            <w:bottom w:val="none" w:sz="0" w:space="0" w:color="auto"/>
            <w:right w:val="none" w:sz="0" w:space="0" w:color="auto"/>
          </w:divBdr>
        </w:div>
        <w:div w:id="1335646802">
          <w:marLeft w:val="0"/>
          <w:marRight w:val="0"/>
          <w:marTop w:val="0"/>
          <w:marBottom w:val="0"/>
          <w:divBdr>
            <w:top w:val="none" w:sz="0" w:space="0" w:color="auto"/>
            <w:left w:val="none" w:sz="0" w:space="0" w:color="auto"/>
            <w:bottom w:val="none" w:sz="0" w:space="0" w:color="auto"/>
            <w:right w:val="none" w:sz="0" w:space="0" w:color="auto"/>
          </w:divBdr>
        </w:div>
        <w:div w:id="385102900">
          <w:marLeft w:val="0"/>
          <w:marRight w:val="0"/>
          <w:marTop w:val="0"/>
          <w:marBottom w:val="0"/>
          <w:divBdr>
            <w:top w:val="none" w:sz="0" w:space="0" w:color="auto"/>
            <w:left w:val="none" w:sz="0" w:space="0" w:color="auto"/>
            <w:bottom w:val="none" w:sz="0" w:space="0" w:color="auto"/>
            <w:right w:val="none" w:sz="0" w:space="0" w:color="auto"/>
          </w:divBdr>
        </w:div>
        <w:div w:id="1376345791">
          <w:marLeft w:val="0"/>
          <w:marRight w:val="0"/>
          <w:marTop w:val="0"/>
          <w:marBottom w:val="0"/>
          <w:divBdr>
            <w:top w:val="none" w:sz="0" w:space="0" w:color="auto"/>
            <w:left w:val="none" w:sz="0" w:space="0" w:color="auto"/>
            <w:bottom w:val="none" w:sz="0" w:space="0" w:color="auto"/>
            <w:right w:val="none" w:sz="0" w:space="0" w:color="auto"/>
          </w:divBdr>
        </w:div>
        <w:div w:id="1467745723">
          <w:marLeft w:val="0"/>
          <w:marRight w:val="0"/>
          <w:marTop w:val="0"/>
          <w:marBottom w:val="0"/>
          <w:divBdr>
            <w:top w:val="none" w:sz="0" w:space="0" w:color="auto"/>
            <w:left w:val="none" w:sz="0" w:space="0" w:color="auto"/>
            <w:bottom w:val="none" w:sz="0" w:space="0" w:color="auto"/>
            <w:right w:val="none" w:sz="0" w:space="0" w:color="auto"/>
          </w:divBdr>
        </w:div>
        <w:div w:id="1642803659">
          <w:marLeft w:val="0"/>
          <w:marRight w:val="0"/>
          <w:marTop w:val="0"/>
          <w:marBottom w:val="0"/>
          <w:divBdr>
            <w:top w:val="none" w:sz="0" w:space="0" w:color="auto"/>
            <w:left w:val="none" w:sz="0" w:space="0" w:color="auto"/>
            <w:bottom w:val="none" w:sz="0" w:space="0" w:color="auto"/>
            <w:right w:val="none" w:sz="0" w:space="0" w:color="auto"/>
          </w:divBdr>
        </w:div>
        <w:div w:id="1058477879">
          <w:marLeft w:val="0"/>
          <w:marRight w:val="0"/>
          <w:marTop w:val="0"/>
          <w:marBottom w:val="0"/>
          <w:divBdr>
            <w:top w:val="none" w:sz="0" w:space="0" w:color="auto"/>
            <w:left w:val="none" w:sz="0" w:space="0" w:color="auto"/>
            <w:bottom w:val="none" w:sz="0" w:space="0" w:color="auto"/>
            <w:right w:val="none" w:sz="0" w:space="0" w:color="auto"/>
          </w:divBdr>
        </w:div>
        <w:div w:id="546649231">
          <w:marLeft w:val="0"/>
          <w:marRight w:val="0"/>
          <w:marTop w:val="0"/>
          <w:marBottom w:val="0"/>
          <w:divBdr>
            <w:top w:val="none" w:sz="0" w:space="0" w:color="auto"/>
            <w:left w:val="none" w:sz="0" w:space="0" w:color="auto"/>
            <w:bottom w:val="none" w:sz="0" w:space="0" w:color="auto"/>
            <w:right w:val="none" w:sz="0" w:space="0" w:color="auto"/>
          </w:divBdr>
        </w:div>
        <w:div w:id="1530607046">
          <w:marLeft w:val="0"/>
          <w:marRight w:val="0"/>
          <w:marTop w:val="0"/>
          <w:marBottom w:val="0"/>
          <w:divBdr>
            <w:top w:val="none" w:sz="0" w:space="0" w:color="auto"/>
            <w:left w:val="none" w:sz="0" w:space="0" w:color="auto"/>
            <w:bottom w:val="none" w:sz="0" w:space="0" w:color="auto"/>
            <w:right w:val="none" w:sz="0" w:space="0" w:color="auto"/>
          </w:divBdr>
        </w:div>
        <w:div w:id="1919705282">
          <w:marLeft w:val="0"/>
          <w:marRight w:val="0"/>
          <w:marTop w:val="0"/>
          <w:marBottom w:val="0"/>
          <w:divBdr>
            <w:top w:val="none" w:sz="0" w:space="0" w:color="auto"/>
            <w:left w:val="none" w:sz="0" w:space="0" w:color="auto"/>
            <w:bottom w:val="none" w:sz="0" w:space="0" w:color="auto"/>
            <w:right w:val="none" w:sz="0" w:space="0" w:color="auto"/>
          </w:divBdr>
        </w:div>
        <w:div w:id="712920161">
          <w:marLeft w:val="0"/>
          <w:marRight w:val="0"/>
          <w:marTop w:val="0"/>
          <w:marBottom w:val="0"/>
          <w:divBdr>
            <w:top w:val="none" w:sz="0" w:space="0" w:color="auto"/>
            <w:left w:val="none" w:sz="0" w:space="0" w:color="auto"/>
            <w:bottom w:val="none" w:sz="0" w:space="0" w:color="auto"/>
            <w:right w:val="none" w:sz="0" w:space="0" w:color="auto"/>
          </w:divBdr>
        </w:div>
        <w:div w:id="916279832">
          <w:marLeft w:val="0"/>
          <w:marRight w:val="0"/>
          <w:marTop w:val="0"/>
          <w:marBottom w:val="0"/>
          <w:divBdr>
            <w:top w:val="none" w:sz="0" w:space="0" w:color="auto"/>
            <w:left w:val="none" w:sz="0" w:space="0" w:color="auto"/>
            <w:bottom w:val="none" w:sz="0" w:space="0" w:color="auto"/>
            <w:right w:val="none" w:sz="0" w:space="0" w:color="auto"/>
          </w:divBdr>
        </w:div>
        <w:div w:id="2009017324">
          <w:marLeft w:val="0"/>
          <w:marRight w:val="0"/>
          <w:marTop w:val="0"/>
          <w:marBottom w:val="0"/>
          <w:divBdr>
            <w:top w:val="none" w:sz="0" w:space="0" w:color="auto"/>
            <w:left w:val="none" w:sz="0" w:space="0" w:color="auto"/>
            <w:bottom w:val="none" w:sz="0" w:space="0" w:color="auto"/>
            <w:right w:val="none" w:sz="0" w:space="0" w:color="auto"/>
          </w:divBdr>
        </w:div>
        <w:div w:id="493254844">
          <w:marLeft w:val="0"/>
          <w:marRight w:val="0"/>
          <w:marTop w:val="0"/>
          <w:marBottom w:val="0"/>
          <w:divBdr>
            <w:top w:val="none" w:sz="0" w:space="0" w:color="auto"/>
            <w:left w:val="none" w:sz="0" w:space="0" w:color="auto"/>
            <w:bottom w:val="none" w:sz="0" w:space="0" w:color="auto"/>
            <w:right w:val="none" w:sz="0" w:space="0" w:color="auto"/>
          </w:divBdr>
        </w:div>
        <w:div w:id="2136559182">
          <w:marLeft w:val="0"/>
          <w:marRight w:val="0"/>
          <w:marTop w:val="0"/>
          <w:marBottom w:val="0"/>
          <w:divBdr>
            <w:top w:val="none" w:sz="0" w:space="0" w:color="auto"/>
            <w:left w:val="none" w:sz="0" w:space="0" w:color="auto"/>
            <w:bottom w:val="none" w:sz="0" w:space="0" w:color="auto"/>
            <w:right w:val="none" w:sz="0" w:space="0" w:color="auto"/>
          </w:divBdr>
        </w:div>
        <w:div w:id="819811289">
          <w:marLeft w:val="0"/>
          <w:marRight w:val="0"/>
          <w:marTop w:val="0"/>
          <w:marBottom w:val="0"/>
          <w:divBdr>
            <w:top w:val="none" w:sz="0" w:space="0" w:color="auto"/>
            <w:left w:val="none" w:sz="0" w:space="0" w:color="auto"/>
            <w:bottom w:val="none" w:sz="0" w:space="0" w:color="auto"/>
            <w:right w:val="none" w:sz="0" w:space="0" w:color="auto"/>
          </w:divBdr>
        </w:div>
        <w:div w:id="1225720159">
          <w:marLeft w:val="0"/>
          <w:marRight w:val="0"/>
          <w:marTop w:val="0"/>
          <w:marBottom w:val="0"/>
          <w:divBdr>
            <w:top w:val="none" w:sz="0" w:space="0" w:color="auto"/>
            <w:left w:val="none" w:sz="0" w:space="0" w:color="auto"/>
            <w:bottom w:val="none" w:sz="0" w:space="0" w:color="auto"/>
            <w:right w:val="none" w:sz="0" w:space="0" w:color="auto"/>
          </w:divBdr>
        </w:div>
        <w:div w:id="373164494">
          <w:marLeft w:val="0"/>
          <w:marRight w:val="0"/>
          <w:marTop w:val="0"/>
          <w:marBottom w:val="0"/>
          <w:divBdr>
            <w:top w:val="none" w:sz="0" w:space="0" w:color="auto"/>
            <w:left w:val="none" w:sz="0" w:space="0" w:color="auto"/>
            <w:bottom w:val="none" w:sz="0" w:space="0" w:color="auto"/>
            <w:right w:val="none" w:sz="0" w:space="0" w:color="auto"/>
          </w:divBdr>
        </w:div>
        <w:div w:id="616521088">
          <w:marLeft w:val="0"/>
          <w:marRight w:val="0"/>
          <w:marTop w:val="0"/>
          <w:marBottom w:val="0"/>
          <w:divBdr>
            <w:top w:val="none" w:sz="0" w:space="0" w:color="auto"/>
            <w:left w:val="none" w:sz="0" w:space="0" w:color="auto"/>
            <w:bottom w:val="none" w:sz="0" w:space="0" w:color="auto"/>
            <w:right w:val="none" w:sz="0" w:space="0" w:color="auto"/>
          </w:divBdr>
        </w:div>
        <w:div w:id="702709075">
          <w:marLeft w:val="0"/>
          <w:marRight w:val="0"/>
          <w:marTop w:val="0"/>
          <w:marBottom w:val="0"/>
          <w:divBdr>
            <w:top w:val="none" w:sz="0" w:space="0" w:color="auto"/>
            <w:left w:val="none" w:sz="0" w:space="0" w:color="auto"/>
            <w:bottom w:val="none" w:sz="0" w:space="0" w:color="auto"/>
            <w:right w:val="none" w:sz="0" w:space="0" w:color="auto"/>
          </w:divBdr>
        </w:div>
        <w:div w:id="61416971">
          <w:marLeft w:val="0"/>
          <w:marRight w:val="0"/>
          <w:marTop w:val="0"/>
          <w:marBottom w:val="0"/>
          <w:divBdr>
            <w:top w:val="none" w:sz="0" w:space="0" w:color="auto"/>
            <w:left w:val="none" w:sz="0" w:space="0" w:color="auto"/>
            <w:bottom w:val="none" w:sz="0" w:space="0" w:color="auto"/>
            <w:right w:val="none" w:sz="0" w:space="0" w:color="auto"/>
          </w:divBdr>
        </w:div>
        <w:div w:id="177233941">
          <w:marLeft w:val="0"/>
          <w:marRight w:val="0"/>
          <w:marTop w:val="0"/>
          <w:marBottom w:val="0"/>
          <w:divBdr>
            <w:top w:val="none" w:sz="0" w:space="0" w:color="auto"/>
            <w:left w:val="none" w:sz="0" w:space="0" w:color="auto"/>
            <w:bottom w:val="none" w:sz="0" w:space="0" w:color="auto"/>
            <w:right w:val="none" w:sz="0" w:space="0" w:color="auto"/>
          </w:divBdr>
        </w:div>
        <w:div w:id="560021312">
          <w:marLeft w:val="0"/>
          <w:marRight w:val="0"/>
          <w:marTop w:val="0"/>
          <w:marBottom w:val="0"/>
          <w:divBdr>
            <w:top w:val="none" w:sz="0" w:space="0" w:color="auto"/>
            <w:left w:val="none" w:sz="0" w:space="0" w:color="auto"/>
            <w:bottom w:val="none" w:sz="0" w:space="0" w:color="auto"/>
            <w:right w:val="none" w:sz="0" w:space="0" w:color="auto"/>
          </w:divBdr>
        </w:div>
        <w:div w:id="155802343">
          <w:marLeft w:val="0"/>
          <w:marRight w:val="0"/>
          <w:marTop w:val="0"/>
          <w:marBottom w:val="0"/>
          <w:divBdr>
            <w:top w:val="none" w:sz="0" w:space="0" w:color="auto"/>
            <w:left w:val="none" w:sz="0" w:space="0" w:color="auto"/>
            <w:bottom w:val="none" w:sz="0" w:space="0" w:color="auto"/>
            <w:right w:val="none" w:sz="0" w:space="0" w:color="auto"/>
          </w:divBdr>
        </w:div>
        <w:div w:id="2074236947">
          <w:marLeft w:val="0"/>
          <w:marRight w:val="0"/>
          <w:marTop w:val="0"/>
          <w:marBottom w:val="0"/>
          <w:divBdr>
            <w:top w:val="none" w:sz="0" w:space="0" w:color="auto"/>
            <w:left w:val="none" w:sz="0" w:space="0" w:color="auto"/>
            <w:bottom w:val="none" w:sz="0" w:space="0" w:color="auto"/>
            <w:right w:val="none" w:sz="0" w:space="0" w:color="auto"/>
          </w:divBdr>
        </w:div>
      </w:divsChild>
    </w:div>
    <w:div w:id="2039164405">
      <w:bodyDiv w:val="1"/>
      <w:marLeft w:val="0"/>
      <w:marRight w:val="0"/>
      <w:marTop w:val="0"/>
      <w:marBottom w:val="0"/>
      <w:divBdr>
        <w:top w:val="none" w:sz="0" w:space="0" w:color="auto"/>
        <w:left w:val="none" w:sz="0" w:space="0" w:color="auto"/>
        <w:bottom w:val="none" w:sz="0" w:space="0" w:color="auto"/>
        <w:right w:val="none" w:sz="0" w:space="0" w:color="auto"/>
      </w:divBdr>
    </w:div>
    <w:div w:id="2076514762">
      <w:bodyDiv w:val="1"/>
      <w:marLeft w:val="0"/>
      <w:marRight w:val="0"/>
      <w:marTop w:val="0"/>
      <w:marBottom w:val="0"/>
      <w:divBdr>
        <w:top w:val="none" w:sz="0" w:space="0" w:color="auto"/>
        <w:left w:val="none" w:sz="0" w:space="0" w:color="auto"/>
        <w:bottom w:val="none" w:sz="0" w:space="0" w:color="auto"/>
        <w:right w:val="none" w:sz="0" w:space="0" w:color="auto"/>
      </w:divBdr>
    </w:div>
    <w:div w:id="2083335440">
      <w:bodyDiv w:val="1"/>
      <w:marLeft w:val="0"/>
      <w:marRight w:val="0"/>
      <w:marTop w:val="0"/>
      <w:marBottom w:val="0"/>
      <w:divBdr>
        <w:top w:val="none" w:sz="0" w:space="0" w:color="auto"/>
        <w:left w:val="none" w:sz="0" w:space="0" w:color="auto"/>
        <w:bottom w:val="none" w:sz="0" w:space="0" w:color="auto"/>
        <w:right w:val="none" w:sz="0" w:space="0" w:color="auto"/>
      </w:divBdr>
    </w:div>
    <w:div w:id="2095010494">
      <w:bodyDiv w:val="1"/>
      <w:marLeft w:val="0"/>
      <w:marRight w:val="0"/>
      <w:marTop w:val="0"/>
      <w:marBottom w:val="0"/>
      <w:divBdr>
        <w:top w:val="none" w:sz="0" w:space="0" w:color="auto"/>
        <w:left w:val="none" w:sz="0" w:space="0" w:color="auto"/>
        <w:bottom w:val="none" w:sz="0" w:space="0" w:color="auto"/>
        <w:right w:val="none" w:sz="0" w:space="0" w:color="auto"/>
      </w:divBdr>
    </w:div>
    <w:div w:id="2121298703">
      <w:bodyDiv w:val="1"/>
      <w:marLeft w:val="0"/>
      <w:marRight w:val="0"/>
      <w:marTop w:val="0"/>
      <w:marBottom w:val="0"/>
      <w:divBdr>
        <w:top w:val="none" w:sz="0" w:space="0" w:color="auto"/>
        <w:left w:val="none" w:sz="0" w:space="0" w:color="auto"/>
        <w:bottom w:val="none" w:sz="0" w:space="0" w:color="auto"/>
        <w:right w:val="none" w:sz="0" w:space="0" w:color="auto"/>
      </w:divBdr>
      <w:divsChild>
        <w:div w:id="797333281">
          <w:marLeft w:val="0"/>
          <w:marRight w:val="0"/>
          <w:marTop w:val="0"/>
          <w:marBottom w:val="0"/>
          <w:divBdr>
            <w:top w:val="none" w:sz="0" w:space="0" w:color="auto"/>
            <w:left w:val="none" w:sz="0" w:space="0" w:color="auto"/>
            <w:bottom w:val="none" w:sz="0" w:space="0" w:color="auto"/>
            <w:right w:val="none" w:sz="0" w:space="0" w:color="auto"/>
          </w:divBdr>
        </w:div>
        <w:div w:id="1100567812">
          <w:marLeft w:val="0"/>
          <w:marRight w:val="0"/>
          <w:marTop w:val="0"/>
          <w:marBottom w:val="0"/>
          <w:divBdr>
            <w:top w:val="none" w:sz="0" w:space="0" w:color="auto"/>
            <w:left w:val="none" w:sz="0" w:space="0" w:color="auto"/>
            <w:bottom w:val="none" w:sz="0" w:space="0" w:color="auto"/>
            <w:right w:val="none" w:sz="0" w:space="0" w:color="auto"/>
          </w:divBdr>
        </w:div>
        <w:div w:id="751001092">
          <w:marLeft w:val="0"/>
          <w:marRight w:val="0"/>
          <w:marTop w:val="0"/>
          <w:marBottom w:val="0"/>
          <w:divBdr>
            <w:top w:val="none" w:sz="0" w:space="0" w:color="auto"/>
            <w:left w:val="none" w:sz="0" w:space="0" w:color="auto"/>
            <w:bottom w:val="none" w:sz="0" w:space="0" w:color="auto"/>
            <w:right w:val="none" w:sz="0" w:space="0" w:color="auto"/>
          </w:divBdr>
        </w:div>
        <w:div w:id="1937472876">
          <w:marLeft w:val="0"/>
          <w:marRight w:val="0"/>
          <w:marTop w:val="0"/>
          <w:marBottom w:val="0"/>
          <w:divBdr>
            <w:top w:val="none" w:sz="0" w:space="0" w:color="auto"/>
            <w:left w:val="none" w:sz="0" w:space="0" w:color="auto"/>
            <w:bottom w:val="none" w:sz="0" w:space="0" w:color="auto"/>
            <w:right w:val="none" w:sz="0" w:space="0" w:color="auto"/>
          </w:divBdr>
        </w:div>
        <w:div w:id="1238975740">
          <w:marLeft w:val="0"/>
          <w:marRight w:val="0"/>
          <w:marTop w:val="0"/>
          <w:marBottom w:val="0"/>
          <w:divBdr>
            <w:top w:val="none" w:sz="0" w:space="0" w:color="auto"/>
            <w:left w:val="none" w:sz="0" w:space="0" w:color="auto"/>
            <w:bottom w:val="none" w:sz="0" w:space="0" w:color="auto"/>
            <w:right w:val="none" w:sz="0" w:space="0" w:color="auto"/>
          </w:divBdr>
        </w:div>
        <w:div w:id="517891478">
          <w:marLeft w:val="0"/>
          <w:marRight w:val="0"/>
          <w:marTop w:val="0"/>
          <w:marBottom w:val="0"/>
          <w:divBdr>
            <w:top w:val="none" w:sz="0" w:space="0" w:color="auto"/>
            <w:left w:val="none" w:sz="0" w:space="0" w:color="auto"/>
            <w:bottom w:val="none" w:sz="0" w:space="0" w:color="auto"/>
            <w:right w:val="none" w:sz="0" w:space="0" w:color="auto"/>
          </w:divBdr>
        </w:div>
        <w:div w:id="1474328742">
          <w:marLeft w:val="0"/>
          <w:marRight w:val="0"/>
          <w:marTop w:val="0"/>
          <w:marBottom w:val="0"/>
          <w:divBdr>
            <w:top w:val="none" w:sz="0" w:space="0" w:color="auto"/>
            <w:left w:val="none" w:sz="0" w:space="0" w:color="auto"/>
            <w:bottom w:val="none" w:sz="0" w:space="0" w:color="auto"/>
            <w:right w:val="none" w:sz="0" w:space="0" w:color="auto"/>
          </w:divBdr>
        </w:div>
        <w:div w:id="667099771">
          <w:marLeft w:val="0"/>
          <w:marRight w:val="0"/>
          <w:marTop w:val="0"/>
          <w:marBottom w:val="0"/>
          <w:divBdr>
            <w:top w:val="none" w:sz="0" w:space="0" w:color="auto"/>
            <w:left w:val="none" w:sz="0" w:space="0" w:color="auto"/>
            <w:bottom w:val="none" w:sz="0" w:space="0" w:color="auto"/>
            <w:right w:val="none" w:sz="0" w:space="0" w:color="auto"/>
          </w:divBdr>
        </w:div>
        <w:div w:id="1375733331">
          <w:marLeft w:val="0"/>
          <w:marRight w:val="0"/>
          <w:marTop w:val="0"/>
          <w:marBottom w:val="0"/>
          <w:divBdr>
            <w:top w:val="none" w:sz="0" w:space="0" w:color="auto"/>
            <w:left w:val="none" w:sz="0" w:space="0" w:color="auto"/>
            <w:bottom w:val="none" w:sz="0" w:space="0" w:color="auto"/>
            <w:right w:val="none" w:sz="0" w:space="0" w:color="auto"/>
          </w:divBdr>
        </w:div>
        <w:div w:id="805005309">
          <w:marLeft w:val="0"/>
          <w:marRight w:val="0"/>
          <w:marTop w:val="0"/>
          <w:marBottom w:val="0"/>
          <w:divBdr>
            <w:top w:val="none" w:sz="0" w:space="0" w:color="auto"/>
            <w:left w:val="none" w:sz="0" w:space="0" w:color="auto"/>
            <w:bottom w:val="none" w:sz="0" w:space="0" w:color="auto"/>
            <w:right w:val="none" w:sz="0" w:space="0" w:color="auto"/>
          </w:divBdr>
        </w:div>
        <w:div w:id="225845012">
          <w:marLeft w:val="0"/>
          <w:marRight w:val="0"/>
          <w:marTop w:val="0"/>
          <w:marBottom w:val="0"/>
          <w:divBdr>
            <w:top w:val="none" w:sz="0" w:space="0" w:color="auto"/>
            <w:left w:val="none" w:sz="0" w:space="0" w:color="auto"/>
            <w:bottom w:val="none" w:sz="0" w:space="0" w:color="auto"/>
            <w:right w:val="none" w:sz="0" w:space="0" w:color="auto"/>
          </w:divBdr>
        </w:div>
        <w:div w:id="1407386467">
          <w:marLeft w:val="0"/>
          <w:marRight w:val="0"/>
          <w:marTop w:val="0"/>
          <w:marBottom w:val="0"/>
          <w:divBdr>
            <w:top w:val="none" w:sz="0" w:space="0" w:color="auto"/>
            <w:left w:val="none" w:sz="0" w:space="0" w:color="auto"/>
            <w:bottom w:val="none" w:sz="0" w:space="0" w:color="auto"/>
            <w:right w:val="none" w:sz="0" w:space="0" w:color="auto"/>
          </w:divBdr>
        </w:div>
        <w:div w:id="1832677497">
          <w:marLeft w:val="0"/>
          <w:marRight w:val="0"/>
          <w:marTop w:val="0"/>
          <w:marBottom w:val="0"/>
          <w:divBdr>
            <w:top w:val="none" w:sz="0" w:space="0" w:color="auto"/>
            <w:left w:val="none" w:sz="0" w:space="0" w:color="auto"/>
            <w:bottom w:val="none" w:sz="0" w:space="0" w:color="auto"/>
            <w:right w:val="none" w:sz="0" w:space="0" w:color="auto"/>
          </w:divBdr>
        </w:div>
        <w:div w:id="224609988">
          <w:marLeft w:val="0"/>
          <w:marRight w:val="0"/>
          <w:marTop w:val="0"/>
          <w:marBottom w:val="0"/>
          <w:divBdr>
            <w:top w:val="none" w:sz="0" w:space="0" w:color="auto"/>
            <w:left w:val="none" w:sz="0" w:space="0" w:color="auto"/>
            <w:bottom w:val="none" w:sz="0" w:space="0" w:color="auto"/>
            <w:right w:val="none" w:sz="0" w:space="0" w:color="auto"/>
          </w:divBdr>
        </w:div>
        <w:div w:id="1616791193">
          <w:marLeft w:val="0"/>
          <w:marRight w:val="0"/>
          <w:marTop w:val="0"/>
          <w:marBottom w:val="0"/>
          <w:divBdr>
            <w:top w:val="none" w:sz="0" w:space="0" w:color="auto"/>
            <w:left w:val="none" w:sz="0" w:space="0" w:color="auto"/>
            <w:bottom w:val="none" w:sz="0" w:space="0" w:color="auto"/>
            <w:right w:val="none" w:sz="0" w:space="0" w:color="auto"/>
          </w:divBdr>
        </w:div>
        <w:div w:id="80949823">
          <w:marLeft w:val="0"/>
          <w:marRight w:val="0"/>
          <w:marTop w:val="0"/>
          <w:marBottom w:val="0"/>
          <w:divBdr>
            <w:top w:val="none" w:sz="0" w:space="0" w:color="auto"/>
            <w:left w:val="none" w:sz="0" w:space="0" w:color="auto"/>
            <w:bottom w:val="none" w:sz="0" w:space="0" w:color="auto"/>
            <w:right w:val="none" w:sz="0" w:space="0" w:color="auto"/>
          </w:divBdr>
        </w:div>
        <w:div w:id="900092210">
          <w:marLeft w:val="0"/>
          <w:marRight w:val="0"/>
          <w:marTop w:val="0"/>
          <w:marBottom w:val="0"/>
          <w:divBdr>
            <w:top w:val="none" w:sz="0" w:space="0" w:color="auto"/>
            <w:left w:val="none" w:sz="0" w:space="0" w:color="auto"/>
            <w:bottom w:val="none" w:sz="0" w:space="0" w:color="auto"/>
            <w:right w:val="none" w:sz="0" w:space="0" w:color="auto"/>
          </w:divBdr>
        </w:div>
        <w:div w:id="280502922">
          <w:marLeft w:val="0"/>
          <w:marRight w:val="0"/>
          <w:marTop w:val="0"/>
          <w:marBottom w:val="0"/>
          <w:divBdr>
            <w:top w:val="none" w:sz="0" w:space="0" w:color="auto"/>
            <w:left w:val="none" w:sz="0" w:space="0" w:color="auto"/>
            <w:bottom w:val="none" w:sz="0" w:space="0" w:color="auto"/>
            <w:right w:val="none" w:sz="0" w:space="0" w:color="auto"/>
          </w:divBdr>
        </w:div>
        <w:div w:id="196283896">
          <w:marLeft w:val="0"/>
          <w:marRight w:val="0"/>
          <w:marTop w:val="0"/>
          <w:marBottom w:val="0"/>
          <w:divBdr>
            <w:top w:val="none" w:sz="0" w:space="0" w:color="auto"/>
            <w:left w:val="none" w:sz="0" w:space="0" w:color="auto"/>
            <w:bottom w:val="none" w:sz="0" w:space="0" w:color="auto"/>
            <w:right w:val="none" w:sz="0" w:space="0" w:color="auto"/>
          </w:divBdr>
        </w:div>
        <w:div w:id="1596286950">
          <w:marLeft w:val="0"/>
          <w:marRight w:val="0"/>
          <w:marTop w:val="0"/>
          <w:marBottom w:val="0"/>
          <w:divBdr>
            <w:top w:val="none" w:sz="0" w:space="0" w:color="auto"/>
            <w:left w:val="none" w:sz="0" w:space="0" w:color="auto"/>
            <w:bottom w:val="none" w:sz="0" w:space="0" w:color="auto"/>
            <w:right w:val="none" w:sz="0" w:space="0" w:color="auto"/>
          </w:divBdr>
        </w:div>
        <w:div w:id="235866199">
          <w:marLeft w:val="0"/>
          <w:marRight w:val="0"/>
          <w:marTop w:val="0"/>
          <w:marBottom w:val="0"/>
          <w:divBdr>
            <w:top w:val="none" w:sz="0" w:space="0" w:color="auto"/>
            <w:left w:val="none" w:sz="0" w:space="0" w:color="auto"/>
            <w:bottom w:val="none" w:sz="0" w:space="0" w:color="auto"/>
            <w:right w:val="none" w:sz="0" w:space="0" w:color="auto"/>
          </w:divBdr>
        </w:div>
        <w:div w:id="2052804815">
          <w:marLeft w:val="0"/>
          <w:marRight w:val="0"/>
          <w:marTop w:val="0"/>
          <w:marBottom w:val="0"/>
          <w:divBdr>
            <w:top w:val="none" w:sz="0" w:space="0" w:color="auto"/>
            <w:left w:val="none" w:sz="0" w:space="0" w:color="auto"/>
            <w:bottom w:val="none" w:sz="0" w:space="0" w:color="auto"/>
            <w:right w:val="none" w:sz="0" w:space="0" w:color="auto"/>
          </w:divBdr>
        </w:div>
        <w:div w:id="1205286595">
          <w:marLeft w:val="0"/>
          <w:marRight w:val="0"/>
          <w:marTop w:val="0"/>
          <w:marBottom w:val="0"/>
          <w:divBdr>
            <w:top w:val="none" w:sz="0" w:space="0" w:color="auto"/>
            <w:left w:val="none" w:sz="0" w:space="0" w:color="auto"/>
            <w:bottom w:val="none" w:sz="0" w:space="0" w:color="auto"/>
            <w:right w:val="none" w:sz="0" w:space="0" w:color="auto"/>
          </w:divBdr>
        </w:div>
        <w:div w:id="1569729652">
          <w:marLeft w:val="0"/>
          <w:marRight w:val="0"/>
          <w:marTop w:val="0"/>
          <w:marBottom w:val="0"/>
          <w:divBdr>
            <w:top w:val="none" w:sz="0" w:space="0" w:color="auto"/>
            <w:left w:val="none" w:sz="0" w:space="0" w:color="auto"/>
            <w:bottom w:val="none" w:sz="0" w:space="0" w:color="auto"/>
            <w:right w:val="none" w:sz="0" w:space="0" w:color="auto"/>
          </w:divBdr>
        </w:div>
        <w:div w:id="1614243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udgify.me/cccboardofgovernorsnominations2019" TargetMode="External"/><Relationship Id="rId13" Type="http://schemas.openxmlformats.org/officeDocument/2006/relationships/header" Target="header2.xml"/><Relationship Id="rId18" Type="http://schemas.openxmlformats.org/officeDocument/2006/relationships/hyperlink" Target="https://jobs.smc.edu/applicants/static/customers/655/EquivalencyStatementPDF.pdf"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erritos.edu/hr/_includes/docs/Forms/MinQualsLocalStandardsNov2018.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tsac.edu/hr/pdf/faculty_equivalency_form.pdf"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iohondo.edu/hr/academic-employee-minimum-qualifications-equivalencies/" TargetMode="External"/><Relationship Id="rId23"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s://get.adobe.com/reader/" TargetMode="External"/><Relationship Id="rId4" Type="http://schemas.openxmlformats.org/officeDocument/2006/relationships/settings" Target="settings.xml"/><Relationship Id="rId9" Type="http://schemas.openxmlformats.org/officeDocument/2006/relationships/hyperlink" Target="https://asccc.org/events/2019-04-11-150000-2019-04-13-230000/2019-spring-plenary-session" TargetMode="External"/><Relationship Id="rId14" Type="http://schemas.openxmlformats.org/officeDocument/2006/relationships/footer" Target="footer3.xml"/><Relationship Id="rId2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14214-FB4B-4654-9CA8-8E80D226B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3132</Words>
  <Characters>17853</Characters>
  <Application>Microsoft Office Word</Application>
  <DocSecurity>0</DocSecurity>
  <Lines>148</Lines>
  <Paragraphs>41</Paragraphs>
  <ScaleCrop>false</ScaleCrop>
  <Company>RHC</Company>
  <LinksUpToDate>false</LinksUpToDate>
  <CharactersWithSpaces>20944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Bean</dc:creator>
  <cp:keywords/>
  <dc:description/>
  <cp:lastModifiedBy> </cp:lastModifiedBy>
  <cp:revision>157</cp:revision>
  <cp:lastPrinted>2017-08-29T18:00:00Z</cp:lastPrinted>
  <dcterms:created xsi:type="dcterms:W3CDTF">2019-03-15T16:45:00Z</dcterms:created>
  <dcterms:modified xsi:type="dcterms:W3CDTF">2019-03-22T19:31:00Z</dcterms:modified>
</cp:coreProperties>
</file>