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BB" w:rsidRDefault="00D97B54">
      <w:pPr>
        <w:pStyle w:val="Heading1"/>
        <w:tabs>
          <w:tab w:val="left" w:pos="5967"/>
        </w:tabs>
        <w:spacing w:before="78" w:line="506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4" behindDoc="1" locked="0" layoutInCell="1" allowOverlap="1">
                <wp:simplePos x="0" y="0"/>
                <wp:positionH relativeFrom="page">
                  <wp:posOffset>5572125</wp:posOffset>
                </wp:positionH>
                <wp:positionV relativeFrom="paragraph">
                  <wp:posOffset>412750</wp:posOffset>
                </wp:positionV>
                <wp:extent cx="1288415" cy="369570"/>
                <wp:effectExtent l="0" t="0" r="26035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369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3BB" w:rsidRDefault="00F71D3C">
                            <w:pPr>
                              <w:ind w:left="590" w:right="443" w:hanging="1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 No. 6250</w:t>
                            </w:r>
                            <w:r w:rsidR="00722A1E" w:rsidRPr="00722A1E">
                              <w:rPr>
                                <w:b/>
                                <w:sz w:val="24"/>
                                <w:highlight w:val="yellow"/>
                                <w:u w:val="single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8.75pt;margin-top:32.5pt;width:101.45pt;height:29.1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H7hAIAABkFAAAOAAAAZHJzL2Uyb0RvYy54bWysVG1v2yAQ/j5p/wHxPbWdOm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" filled="f" strokeweight="1.5pt">
                <v:textbox inset="0,0,0,0">
                  <w:txbxContent>
                    <w:p w:rsidR="00A743BB" w:rsidRDefault="00F71D3C">
                      <w:pPr>
                        <w:ind w:left="590" w:right="443" w:hanging="1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 No. 6250</w:t>
                      </w:r>
                      <w:r w:rsidR="00722A1E" w:rsidRPr="00722A1E">
                        <w:rPr>
                          <w:b/>
                          <w:sz w:val="24"/>
                          <w:highlight w:val="yellow"/>
                          <w:u w:val="single"/>
                        </w:rPr>
                        <w:t>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1D3C">
        <w:t>RIO HONDO COMMUNITY</w:t>
      </w:r>
      <w:r w:rsidR="00F71D3C">
        <w:rPr>
          <w:spacing w:val="-14"/>
        </w:rPr>
        <w:t xml:space="preserve"> </w:t>
      </w:r>
      <w:r w:rsidR="00F71D3C">
        <w:t>COLLEGE</w:t>
      </w:r>
      <w:r w:rsidR="00F71D3C">
        <w:rPr>
          <w:spacing w:val="-4"/>
        </w:rPr>
        <w:t xml:space="preserve"> </w:t>
      </w:r>
      <w:r w:rsidR="00F71D3C">
        <w:t>DISTRICT</w:t>
      </w:r>
      <w:r w:rsidR="00F71D3C">
        <w:tab/>
        <w:t xml:space="preserve">Administrative Procedure </w:t>
      </w:r>
      <w:r w:rsidR="00F71D3C">
        <w:rPr>
          <w:u w:val="thick"/>
        </w:rPr>
        <w:t>BUDGET MANAGEMENT</w:t>
      </w:r>
    </w:p>
    <w:p w:rsidR="00A743BB" w:rsidRDefault="00F71D3C">
      <w:pPr>
        <w:tabs>
          <w:tab w:val="left" w:pos="7716"/>
        </w:tabs>
        <w:spacing w:before="118" w:after="4"/>
        <w:ind w:left="100"/>
        <w:rPr>
          <w:sz w:val="20"/>
        </w:rPr>
      </w:pPr>
      <w:r>
        <w:rPr>
          <w:sz w:val="20"/>
        </w:rPr>
        <w:t>Board Reviewed:</w:t>
      </w:r>
      <w:r>
        <w:rPr>
          <w:spacing w:val="-11"/>
          <w:sz w:val="20"/>
        </w:rPr>
        <w:t xml:space="preserve"> </w:t>
      </w:r>
      <w:r>
        <w:rPr>
          <w:sz w:val="20"/>
        </w:rPr>
        <w:t>9/1/83;</w:t>
      </w:r>
      <w:r>
        <w:rPr>
          <w:spacing w:val="-6"/>
          <w:sz w:val="20"/>
        </w:rPr>
        <w:t xml:space="preserve"> </w:t>
      </w:r>
      <w:r>
        <w:rPr>
          <w:sz w:val="20"/>
        </w:rPr>
        <w:t>8/16/06</w:t>
      </w:r>
      <w:r w:rsidR="00722A1E">
        <w:rPr>
          <w:sz w:val="20"/>
        </w:rPr>
        <w:t xml:space="preserve"> </w:t>
      </w:r>
      <w:r w:rsidR="00722A1E" w:rsidRPr="00722A1E">
        <w:rPr>
          <w:sz w:val="20"/>
          <w:highlight w:val="yellow"/>
          <w:u w:val="single"/>
        </w:rPr>
        <w:t>1</w:t>
      </w:r>
      <w:r w:rsidR="00722A1E" w:rsidRPr="00722A1E">
        <w:rPr>
          <w:sz w:val="20"/>
          <w:highlight w:val="yellow"/>
          <w:u w:val="single"/>
          <w:vertAlign w:val="superscript"/>
        </w:rPr>
        <w:t>st</w:t>
      </w:r>
      <w:r w:rsidR="00722A1E" w:rsidRPr="00722A1E">
        <w:rPr>
          <w:sz w:val="20"/>
          <w:highlight w:val="yellow"/>
          <w:u w:val="single"/>
        </w:rPr>
        <w:t xml:space="preserve"> REVISION DRAFT 22 NOV 2019</w:t>
      </w:r>
      <w:r>
        <w:rPr>
          <w:sz w:val="20"/>
        </w:rPr>
        <w:tab/>
        <w:t>Page 1 of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A743BB" w:rsidRDefault="00D97B54">
      <w:pPr>
        <w:pStyle w:val="BodyText"/>
        <w:spacing w:line="60" w:lineRule="exact"/>
        <w:ind w:left="-53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>
                <wp:extent cx="5793105" cy="38100"/>
                <wp:effectExtent l="26670" t="1270" r="1905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38100"/>
                          <a:chOff x="0" y="0"/>
                          <a:chExt cx="9123" cy="6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71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28" y="30"/>
                            <a:ext cx="25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64" y="30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A74CC" id="Group 2" o:spid="_x0000_s1026" style="width:456.15pt;height:3pt;mso-position-horizontal-relative:char;mso-position-vertical-relative:line" coordsize="91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">
                <v:line id="Line 5" o:spid="_x0000_s1027" style="position:absolute;visibility:visible;mso-wrap-style:square" from="0,30" to="714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v:line id="Line 4" o:spid="_x0000_s1028" style="position:absolute;visibility:visible;mso-wrap-style:square" from="7128,30" to="7379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line id="Line 3" o:spid="_x0000_s1029" style="position:absolute;visibility:visible;mso-wrap-style:square" from="7364,30" to="91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w10:anchorlock/>
              </v:group>
            </w:pict>
          </mc:Fallback>
        </mc:AlternateContent>
      </w:r>
    </w:p>
    <w:p w:rsidR="00A743BB" w:rsidRDefault="00A743BB">
      <w:pPr>
        <w:pStyle w:val="BodyText"/>
        <w:rPr>
          <w:sz w:val="20"/>
        </w:rPr>
      </w:pPr>
    </w:p>
    <w:p w:rsidR="00A743BB" w:rsidRDefault="00A743BB">
      <w:pPr>
        <w:pStyle w:val="BodyText"/>
        <w:spacing w:before="6"/>
        <w:rPr>
          <w:sz w:val="16"/>
        </w:rPr>
      </w:pPr>
    </w:p>
    <w:p w:rsidR="00A743BB" w:rsidRDefault="00F71D3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3"/>
        <w:ind w:right="366"/>
        <w:rPr>
          <w:sz w:val="24"/>
        </w:rPr>
      </w:pPr>
      <w:bookmarkStart w:id="0" w:name="The_budget_shall_be_managed_in_accordanc"/>
      <w:bookmarkEnd w:id="0"/>
      <w:r>
        <w:rPr>
          <w:sz w:val="24"/>
        </w:rPr>
        <w:t>The budget shall be managed in accordance with Title 5 and the Cali</w:t>
      </w:r>
      <w:bookmarkStart w:id="1" w:name="_GoBack"/>
      <w:bookmarkEnd w:id="1"/>
      <w:r>
        <w:rPr>
          <w:sz w:val="24"/>
        </w:rPr>
        <w:t>fornia Community College Budget and Accounting manual. Budget revisions shall be made only in accordance with these policies and as provided by</w:t>
      </w:r>
      <w:r>
        <w:rPr>
          <w:spacing w:val="-28"/>
          <w:sz w:val="24"/>
        </w:rPr>
        <w:t xml:space="preserve"> </w:t>
      </w:r>
      <w:r>
        <w:rPr>
          <w:sz w:val="24"/>
        </w:rPr>
        <w:t>law.</w:t>
      </w:r>
    </w:p>
    <w:p w:rsidR="00A743BB" w:rsidRDefault="00A743BB">
      <w:pPr>
        <w:pStyle w:val="BodyText"/>
        <w:spacing w:before="8"/>
        <w:rPr>
          <w:sz w:val="20"/>
        </w:rPr>
      </w:pPr>
    </w:p>
    <w:p w:rsidR="00A743BB" w:rsidRDefault="00F71D3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381"/>
        <w:rPr>
          <w:sz w:val="24"/>
        </w:rPr>
      </w:pPr>
      <w:bookmarkStart w:id="2" w:name="Revenues_accruing_to_the_District_in_exc"/>
      <w:bookmarkEnd w:id="2"/>
      <w:r>
        <w:rPr>
          <w:sz w:val="24"/>
        </w:rPr>
        <w:t>Revenues accruing to the District in excess of amounts budgeted shall be added to the District’s reserve for contingencies. They are available for appropriation only upon a resolution of the Board that sets forth the need according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major</w:t>
      </w:r>
      <w:r>
        <w:rPr>
          <w:spacing w:val="-6"/>
          <w:sz w:val="24"/>
        </w:rPr>
        <w:t xml:space="preserve"> </w:t>
      </w:r>
      <w:r>
        <w:rPr>
          <w:sz w:val="24"/>
        </w:rPr>
        <w:t>budget</w:t>
      </w:r>
      <w:r>
        <w:rPr>
          <w:spacing w:val="-6"/>
          <w:sz w:val="24"/>
        </w:rPr>
        <w:t xml:space="preserve"> </w:t>
      </w:r>
      <w:r>
        <w:rPr>
          <w:sz w:val="24"/>
        </w:rPr>
        <w:t>classifications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law.</w:t>
      </w:r>
    </w:p>
    <w:p w:rsidR="00A743BB" w:rsidRDefault="00A743BB">
      <w:pPr>
        <w:pStyle w:val="BodyText"/>
        <w:spacing w:before="9"/>
        <w:rPr>
          <w:sz w:val="20"/>
        </w:rPr>
      </w:pPr>
    </w:p>
    <w:p w:rsidR="00A743BB" w:rsidRDefault="00F71D3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82"/>
        <w:rPr>
          <w:sz w:val="24"/>
        </w:rPr>
      </w:pPr>
      <w:bookmarkStart w:id="3" w:name="Board_approval_is_required_for_changes_b"/>
      <w:bookmarkEnd w:id="3"/>
      <w:r w:rsidRPr="002D1FF5">
        <w:rPr>
          <w:strike/>
          <w:sz w:val="24"/>
          <w:highlight w:val="yellow"/>
        </w:rPr>
        <w:t>Board approval is required for changes between major expenditure classifications</w:t>
      </w:r>
      <w:r>
        <w:rPr>
          <w:sz w:val="24"/>
        </w:rPr>
        <w:t xml:space="preserve">. Transfers from the reserve for contingencies to any expenditure classification must be approved by a two-thirds vote of the members of the Board. </w:t>
      </w:r>
      <w:r w:rsidRPr="002D1FF5">
        <w:rPr>
          <w:strike/>
          <w:sz w:val="24"/>
          <w:highlight w:val="yellow"/>
        </w:rPr>
        <w:t>Transfers between expenditure classifications must be approved by a majority vote of the members of the</w:t>
      </w:r>
      <w:r w:rsidRPr="002D1FF5">
        <w:rPr>
          <w:strike/>
          <w:spacing w:val="-11"/>
          <w:sz w:val="24"/>
          <w:highlight w:val="yellow"/>
        </w:rPr>
        <w:t xml:space="preserve"> </w:t>
      </w:r>
      <w:r w:rsidRPr="002D1FF5">
        <w:rPr>
          <w:strike/>
          <w:sz w:val="24"/>
          <w:highlight w:val="yellow"/>
        </w:rPr>
        <w:t>Board</w:t>
      </w:r>
      <w:r w:rsidRPr="002D1FF5">
        <w:rPr>
          <w:sz w:val="24"/>
          <w:highlight w:val="yellow"/>
        </w:rPr>
        <w:t>.</w:t>
      </w:r>
    </w:p>
    <w:p w:rsidR="00A743BB" w:rsidRDefault="00A743BB">
      <w:pPr>
        <w:pStyle w:val="BodyText"/>
        <w:spacing w:before="10"/>
        <w:rPr>
          <w:sz w:val="20"/>
        </w:rPr>
      </w:pPr>
    </w:p>
    <w:p w:rsidR="00A743BB" w:rsidRDefault="00F71D3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274"/>
        <w:rPr>
          <w:sz w:val="24"/>
        </w:rPr>
      </w:pPr>
      <w:bookmarkStart w:id="4" w:name="Total_amounts_budgeted_as_the_proposed_e"/>
      <w:bookmarkEnd w:id="4"/>
      <w:r>
        <w:rPr>
          <w:sz w:val="24"/>
        </w:rPr>
        <w:t>Total amounts budgeted as the proposed expenditure for each major classification of expenditures shall be the maximum expended for</w:t>
      </w:r>
      <w:r>
        <w:rPr>
          <w:spacing w:val="-26"/>
          <w:sz w:val="24"/>
        </w:rPr>
        <w:t xml:space="preserve"> </w:t>
      </w:r>
      <w:r>
        <w:rPr>
          <w:sz w:val="24"/>
        </w:rPr>
        <w:t>that classification for the school year, except as specifically authorized by 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:rsidR="00A743BB" w:rsidRDefault="00A743BB">
      <w:pPr>
        <w:pStyle w:val="BodyText"/>
        <w:spacing w:before="10"/>
        <w:rPr>
          <w:sz w:val="20"/>
        </w:rPr>
      </w:pPr>
    </w:p>
    <w:p w:rsidR="00A743BB" w:rsidRDefault="00F71D3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125"/>
        <w:rPr>
          <w:sz w:val="24"/>
        </w:rPr>
      </w:pPr>
      <w:bookmarkStart w:id="5" w:name="Transfers_may_be_made_from_the_reserve_f"/>
      <w:bookmarkEnd w:id="5"/>
      <w:r>
        <w:rPr>
          <w:sz w:val="24"/>
        </w:rPr>
        <w:t>Transfers may be made from the reserve for contingencies to any expenditure classification and must be approved by a two-thirds vote of the members of 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:rsidR="00A743BB" w:rsidRDefault="00A743BB">
      <w:pPr>
        <w:pStyle w:val="BodyText"/>
        <w:spacing w:before="10"/>
        <w:rPr>
          <w:sz w:val="20"/>
        </w:rPr>
      </w:pPr>
    </w:p>
    <w:p w:rsidR="00A743BB" w:rsidRPr="002D1FF5" w:rsidRDefault="00F71D3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314"/>
        <w:rPr>
          <w:strike/>
          <w:sz w:val="24"/>
        </w:rPr>
      </w:pPr>
      <w:bookmarkStart w:id="6" w:name="Transfers_may_be_made_between_expenditur"/>
      <w:bookmarkEnd w:id="6"/>
      <w:r w:rsidRPr="002D1FF5">
        <w:rPr>
          <w:strike/>
          <w:sz w:val="24"/>
          <w:highlight w:val="yellow"/>
        </w:rPr>
        <w:t>Transfers may be made between expenditure classifications and may be approved by a majority of the members of the</w:t>
      </w:r>
      <w:r w:rsidRPr="002D1FF5">
        <w:rPr>
          <w:strike/>
          <w:spacing w:val="-12"/>
          <w:sz w:val="24"/>
          <w:highlight w:val="yellow"/>
        </w:rPr>
        <w:t xml:space="preserve"> </w:t>
      </w:r>
      <w:r w:rsidRPr="002D1FF5">
        <w:rPr>
          <w:strike/>
          <w:sz w:val="24"/>
          <w:highlight w:val="yellow"/>
        </w:rPr>
        <w:t>Board</w:t>
      </w:r>
      <w:r w:rsidRPr="002D1FF5">
        <w:rPr>
          <w:strike/>
          <w:sz w:val="24"/>
        </w:rPr>
        <w:t>.</w:t>
      </w:r>
    </w:p>
    <w:p w:rsidR="00A743BB" w:rsidRDefault="00A743BB">
      <w:pPr>
        <w:pStyle w:val="BodyText"/>
        <w:spacing w:before="10"/>
        <w:rPr>
          <w:sz w:val="20"/>
        </w:rPr>
      </w:pPr>
    </w:p>
    <w:p w:rsidR="00A743BB" w:rsidRDefault="00F71D3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197"/>
        <w:rPr>
          <w:sz w:val="24"/>
        </w:rPr>
      </w:pPr>
      <w:bookmarkStart w:id="7" w:name="Excess_funds_must_be_added_to_the_genera"/>
      <w:bookmarkEnd w:id="7"/>
      <w:r>
        <w:rPr>
          <w:sz w:val="24"/>
        </w:rPr>
        <w:t>Excess funds must be added to the general reserve of the District,</w:t>
      </w:r>
      <w:r>
        <w:rPr>
          <w:spacing w:val="-46"/>
          <w:sz w:val="24"/>
        </w:rPr>
        <w:t xml:space="preserve"> </w:t>
      </w:r>
      <w:r>
        <w:rPr>
          <w:sz w:val="24"/>
        </w:rPr>
        <w:t>and are not available for appropriation except by approval of the Board setting forth the need according to major</w:t>
      </w:r>
      <w:r>
        <w:rPr>
          <w:spacing w:val="-10"/>
          <w:sz w:val="24"/>
        </w:rPr>
        <w:t xml:space="preserve"> </w:t>
      </w:r>
      <w:r>
        <w:rPr>
          <w:sz w:val="24"/>
        </w:rPr>
        <w:t>classification.</w:t>
      </w:r>
    </w:p>
    <w:p w:rsidR="00A743BB" w:rsidRDefault="00A743BB">
      <w:pPr>
        <w:pStyle w:val="BodyText"/>
        <w:spacing w:before="10"/>
        <w:rPr>
          <w:sz w:val="20"/>
        </w:rPr>
      </w:pPr>
    </w:p>
    <w:p w:rsidR="00A743BB" w:rsidRDefault="00F71D3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hanging="719"/>
        <w:rPr>
          <w:sz w:val="24"/>
        </w:rPr>
      </w:pPr>
      <w:bookmarkStart w:id="8" w:name="Source_Reference"/>
      <w:bookmarkEnd w:id="8"/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</w:p>
    <w:p w:rsidR="00A743BB" w:rsidRDefault="00A743BB">
      <w:pPr>
        <w:pStyle w:val="BodyText"/>
        <w:spacing w:before="10"/>
        <w:rPr>
          <w:sz w:val="20"/>
        </w:rPr>
      </w:pPr>
    </w:p>
    <w:p w:rsidR="00A743BB" w:rsidRDefault="00F71D3C">
      <w:pPr>
        <w:pStyle w:val="BodyText"/>
        <w:ind w:left="820"/>
      </w:pPr>
      <w:r>
        <w:t>Title 5, Sections 58305, 58307 &amp; 58308</w:t>
      </w:r>
    </w:p>
    <w:sectPr w:rsidR="00A743BB">
      <w:type w:val="continuous"/>
      <w:pgSz w:w="12240" w:h="15840"/>
      <w:pgMar w:top="64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4751"/>
    <w:multiLevelType w:val="hybridMultilevel"/>
    <w:tmpl w:val="550AF8F0"/>
    <w:lvl w:ilvl="0" w:tplc="9878B4EA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EE2A7B6C">
      <w:start w:val="1"/>
      <w:numFmt w:val="upperLetter"/>
      <w:lvlText w:val="%2."/>
      <w:lvlJc w:val="left"/>
      <w:pPr>
        <w:ind w:left="1540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2" w:tplc="3E78ECA8">
      <w:numFmt w:val="bullet"/>
      <w:lvlText w:val="•"/>
      <w:lvlJc w:val="left"/>
      <w:pPr>
        <w:ind w:left="2393" w:hanging="720"/>
      </w:pPr>
      <w:rPr>
        <w:rFonts w:hint="default"/>
        <w:lang w:val="en-US" w:eastAsia="en-US" w:bidi="en-US"/>
      </w:rPr>
    </w:lvl>
    <w:lvl w:ilvl="3" w:tplc="AF40BE36"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en-US"/>
      </w:rPr>
    </w:lvl>
    <w:lvl w:ilvl="4" w:tplc="CBDC2A96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5" w:tplc="18B8B3BC">
      <w:numFmt w:val="bullet"/>
      <w:lvlText w:val="•"/>
      <w:lvlJc w:val="left"/>
      <w:pPr>
        <w:ind w:left="4953" w:hanging="720"/>
      </w:pPr>
      <w:rPr>
        <w:rFonts w:hint="default"/>
        <w:lang w:val="en-US" w:eastAsia="en-US" w:bidi="en-US"/>
      </w:rPr>
    </w:lvl>
    <w:lvl w:ilvl="6" w:tplc="B534F89C">
      <w:numFmt w:val="bullet"/>
      <w:lvlText w:val="•"/>
      <w:lvlJc w:val="left"/>
      <w:pPr>
        <w:ind w:left="5806" w:hanging="720"/>
      </w:pPr>
      <w:rPr>
        <w:rFonts w:hint="default"/>
        <w:lang w:val="en-US" w:eastAsia="en-US" w:bidi="en-US"/>
      </w:rPr>
    </w:lvl>
    <w:lvl w:ilvl="7" w:tplc="090A1958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en-US"/>
      </w:rPr>
    </w:lvl>
    <w:lvl w:ilvl="8" w:tplc="ACE2E02E">
      <w:numFmt w:val="bullet"/>
      <w:lvlText w:val="•"/>
      <w:lvlJc w:val="left"/>
      <w:pPr>
        <w:ind w:left="7513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BB"/>
    <w:rsid w:val="002D1FF5"/>
    <w:rsid w:val="00722A1E"/>
    <w:rsid w:val="00A743BB"/>
    <w:rsid w:val="00D97B54"/>
    <w:rsid w:val="00F71D3C"/>
    <w:rsid w:val="00F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80740-F630-457D-BB3E-D136116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 w:right="330" w:hanging="1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CC District – College Procedure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CC District – College Procedure</dc:title>
  <dc:creator>rcervantes</dc:creator>
  <cp:lastModifiedBy>Markelle Stansell</cp:lastModifiedBy>
  <cp:revision>2</cp:revision>
  <cp:lastPrinted>2019-12-05T21:13:00Z</cp:lastPrinted>
  <dcterms:created xsi:type="dcterms:W3CDTF">2019-12-05T21:16:00Z</dcterms:created>
  <dcterms:modified xsi:type="dcterms:W3CDTF">2019-12-05T21:16:00Z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2019-11-22T00:00:00Z</vt:filetime>
  </property>
</Properties>
</file>