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7740F2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13</w:t>
      </w:r>
      <w:r w:rsidRPr="007740F2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617B41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8945ED">
        <w:rPr>
          <w:b/>
          <w:sz w:val="24"/>
          <w:szCs w:val="24"/>
        </w:rPr>
        <w:t>10</w:t>
      </w:r>
      <w:r w:rsidR="00261313" w:rsidRPr="00E66423">
        <w:rPr>
          <w:b/>
          <w:sz w:val="24"/>
          <w:szCs w:val="24"/>
        </w:rPr>
        <w:t>/</w:t>
      </w:r>
      <w:r w:rsidR="007740F2">
        <w:rPr>
          <w:b/>
          <w:sz w:val="24"/>
          <w:szCs w:val="24"/>
        </w:rPr>
        <w:t>23</w:t>
      </w:r>
      <w:r w:rsidR="00485F4E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19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F27397" w:rsidRPr="00E66423" w:rsidRDefault="00617B41" w:rsidP="004C5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771AC3">
        <w:rPr>
          <w:b/>
          <w:sz w:val="24"/>
          <w:szCs w:val="24"/>
        </w:rPr>
        <w:t xml:space="preserve">Low Cost </w:t>
      </w:r>
      <w:r w:rsidR="007740F2">
        <w:rPr>
          <w:b/>
          <w:sz w:val="24"/>
          <w:szCs w:val="24"/>
        </w:rPr>
        <w:t>Grant</w:t>
      </w:r>
      <w:r w:rsidR="00591D8F">
        <w:rPr>
          <w:b/>
          <w:sz w:val="24"/>
          <w:szCs w:val="24"/>
        </w:rPr>
        <w:t xml:space="preserve"> Review</w:t>
      </w:r>
    </w:p>
    <w:p w:rsidR="00771AC3" w:rsidRDefault="00F27397" w:rsidP="00591D8F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8945ED" w:rsidRDefault="007740F2" w:rsidP="008945ED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8945ED">
        <w:t>.  Other</w:t>
      </w:r>
    </w:p>
    <w:p w:rsidR="008945ED" w:rsidRDefault="008945ED" w:rsidP="008945ED">
      <w:pPr>
        <w:spacing w:after="0"/>
      </w:pPr>
    </w:p>
    <w:p w:rsidR="008945ED" w:rsidRDefault="008945ED" w:rsidP="007740F2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 w:rsidRPr="008945ED">
        <w:rPr>
          <w:b/>
        </w:rPr>
        <w:t>IV.</w:t>
      </w:r>
      <w:r>
        <w:rPr>
          <w:b/>
        </w:rPr>
        <w:tab/>
      </w:r>
      <w:r w:rsidRPr="008945ED">
        <w:rPr>
          <w:rFonts w:eastAsia="Times New Roman" w:cstheme="minorHAnsi"/>
          <w:b/>
          <w:color w:val="000000"/>
          <w:sz w:val="24"/>
          <w:szCs w:val="24"/>
        </w:rPr>
        <w:t>G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>rants Discussion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7740F2">
        <w:rPr>
          <w:rFonts w:eastAsia="Times New Roman" w:cstheme="minorHAnsi"/>
          <w:color w:val="000000"/>
          <w:sz w:val="24"/>
          <w:szCs w:val="24"/>
        </w:rPr>
        <w:t>A.  $19,000 allocated for this year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B.  $2911.66 allocated thus far, $16,088 remaining</w:t>
      </w:r>
    </w:p>
    <w:p w:rsid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C.  Should we increase amounts?</w:t>
      </w:r>
    </w:p>
    <w:p w:rsidR="007740F2" w:rsidRPr="007740F2" w:rsidRDefault="007740F2" w:rsidP="007740F2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D.  Other 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C4226E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VI.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CSEA Professional Development Fund Subcommittee</w:t>
      </w:r>
    </w:p>
    <w:p w:rsidR="00C4226E" w:rsidRDefault="00C4226E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C4226E" w:rsidRDefault="00C4226E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VII.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Other</w:t>
      </w:r>
      <w:bookmarkStart w:id="0" w:name="_GoBack"/>
      <w:bookmarkEnd w:id="0"/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A.  Spring FLEX</w:t>
      </w:r>
      <w:r w:rsidR="007740F2">
        <w:rPr>
          <w:rFonts w:eastAsia="Times New Roman" w:cstheme="minorHAnsi"/>
          <w:b/>
          <w:color w:val="000000"/>
          <w:sz w:val="24"/>
          <w:szCs w:val="24"/>
        </w:rPr>
        <w:t xml:space="preserve"> Day Planning- Equity in the Classroom potential focus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P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B. Other</w:t>
      </w:r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816C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7F9B-2C1F-4F88-9607-435E671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Windows User</cp:lastModifiedBy>
  <cp:revision>3</cp:revision>
  <cp:lastPrinted>2018-08-08T20:44:00Z</cp:lastPrinted>
  <dcterms:created xsi:type="dcterms:W3CDTF">2019-11-12T19:34:00Z</dcterms:created>
  <dcterms:modified xsi:type="dcterms:W3CDTF">2019-11-12T19:35:00Z</dcterms:modified>
</cp:coreProperties>
</file>