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7740F2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Pr="007740F2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617B41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8945ED">
        <w:rPr>
          <w:b/>
          <w:sz w:val="24"/>
          <w:szCs w:val="24"/>
        </w:rPr>
        <w:t>10</w:t>
      </w:r>
      <w:r w:rsidR="00261313" w:rsidRPr="00E66423">
        <w:rPr>
          <w:b/>
          <w:sz w:val="24"/>
          <w:szCs w:val="24"/>
        </w:rPr>
        <w:t>/</w:t>
      </w:r>
      <w:r w:rsidR="007740F2">
        <w:rPr>
          <w:b/>
          <w:sz w:val="24"/>
          <w:szCs w:val="24"/>
        </w:rPr>
        <w:t>23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F27397" w:rsidRPr="00E66423" w:rsidRDefault="00617B41" w:rsidP="004C5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771AC3">
        <w:rPr>
          <w:b/>
          <w:sz w:val="24"/>
          <w:szCs w:val="24"/>
        </w:rPr>
        <w:t xml:space="preserve">Low Cost </w:t>
      </w:r>
      <w:r w:rsidR="007740F2">
        <w:rPr>
          <w:b/>
          <w:sz w:val="24"/>
          <w:szCs w:val="24"/>
        </w:rPr>
        <w:t>Grant</w:t>
      </w:r>
      <w:r w:rsidR="00591D8F">
        <w:rPr>
          <w:b/>
          <w:sz w:val="24"/>
          <w:szCs w:val="24"/>
        </w:rPr>
        <w:t xml:space="preserve"> Review</w:t>
      </w:r>
    </w:p>
    <w:p w:rsidR="00771AC3" w:rsidRDefault="00F27397" w:rsidP="00591D8F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8945ED" w:rsidRDefault="007740F2" w:rsidP="008945ED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8945ED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8945ED">
        <w:rPr>
          <w:b/>
        </w:rPr>
        <w:t>IV.</w:t>
      </w:r>
      <w:r>
        <w:rPr>
          <w:b/>
        </w:rPr>
        <w:tab/>
      </w:r>
      <w:r w:rsidRPr="008945ED">
        <w:rPr>
          <w:rFonts w:eastAsia="Times New Roman" w:cstheme="minorHAnsi"/>
          <w:b/>
          <w:color w:val="000000"/>
          <w:sz w:val="24"/>
          <w:szCs w:val="24"/>
        </w:rPr>
        <w:t>G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>rants Discussion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7740F2">
        <w:rPr>
          <w:rFonts w:eastAsia="Times New Roman" w:cstheme="minorHAnsi"/>
          <w:color w:val="000000"/>
          <w:sz w:val="24"/>
          <w:szCs w:val="24"/>
        </w:rPr>
        <w:t>A.  $19,000 allocated for this year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B.  $2911.66 allocated thus far, $16,088 remaining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C.  Should we increase amounts?</w:t>
      </w:r>
    </w:p>
    <w:p w:rsidR="007740F2" w:rsidRP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D.  Other 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C4226E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VI.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CSEA Professional Development Fund Subcommittee</w:t>
      </w:r>
    </w:p>
    <w:p w:rsidR="00C4226E" w:rsidRDefault="00C4226E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C4226E" w:rsidRDefault="00C4226E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VII.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Other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A.  Spring FLEX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 xml:space="preserve"> Day Planning- Equity in the Classroom potential focus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P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B. Other</w:t>
      </w:r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9F0EAB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365B-AD2E-4958-9815-5D046AC1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2020-02-25T22:16:00Z</dcterms:created>
  <dcterms:modified xsi:type="dcterms:W3CDTF">2020-02-25T22:16:00Z</dcterms:modified>
</cp:coreProperties>
</file>