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041ED72A"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E63B0B">
        <w:rPr>
          <w:rFonts w:ascii="Calibri" w:eastAsia="Calibri" w:hAnsi="Calibri" w:cs="Calibri"/>
          <w:b/>
          <w:bCs/>
          <w:sz w:val="28"/>
          <w:szCs w:val="28"/>
          <w:u w:val="single"/>
        </w:rPr>
        <w:t>February 3</w:t>
      </w:r>
      <w:r w:rsidR="00E63B0B" w:rsidRPr="00E63B0B">
        <w:rPr>
          <w:rFonts w:ascii="Calibri" w:eastAsia="Calibri" w:hAnsi="Calibri" w:cs="Calibri"/>
          <w:b/>
          <w:bCs/>
          <w:sz w:val="28"/>
          <w:szCs w:val="28"/>
          <w:u w:val="single"/>
          <w:vertAlign w:val="superscript"/>
        </w:rPr>
        <w:t>rd</w:t>
      </w:r>
      <w:r w:rsidR="007D39D3">
        <w:rPr>
          <w:rFonts w:ascii="Calibri" w:eastAsia="Calibri" w:hAnsi="Calibri" w:cs="Calibri"/>
          <w:b/>
          <w:bCs/>
          <w:sz w:val="28"/>
          <w:szCs w:val="28"/>
          <w:u w:val="single"/>
        </w:rPr>
        <w:t xml:space="preserve">, </w:t>
      </w:r>
      <w:r w:rsidR="00DB3967">
        <w:rPr>
          <w:rFonts w:ascii="Calibri" w:eastAsia="Calibri" w:hAnsi="Calibri" w:cs="Calibri"/>
          <w:b/>
          <w:bCs/>
          <w:sz w:val="28"/>
          <w:szCs w:val="28"/>
          <w:u w:val="single"/>
        </w:rPr>
        <w:t>2020 2:30pm – 3:30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448286E4" w14:textId="61F6487B" w:rsidR="00E05D14" w:rsidRPr="00DB3967" w:rsidRDefault="00053216" w:rsidP="00142123">
      <w:pPr>
        <w:pStyle w:val="ListParagraph"/>
        <w:numPr>
          <w:ilvl w:val="0"/>
          <w:numId w:val="4"/>
        </w:numPr>
        <w:spacing w:line="276" w:lineRule="auto"/>
        <w:rPr>
          <w:rFonts w:eastAsiaTheme="minorEastAsia"/>
          <w:b/>
          <w:sz w:val="24"/>
          <w:szCs w:val="24"/>
        </w:rPr>
      </w:pPr>
      <w:r w:rsidRPr="00A972FD">
        <w:rPr>
          <w:rFonts w:ascii="Calibri" w:eastAsia="Calibri" w:hAnsi="Calibri" w:cs="Calibri"/>
          <w:b/>
          <w:sz w:val="24"/>
          <w:szCs w:val="24"/>
        </w:rPr>
        <w:t>Staff Development/</w:t>
      </w:r>
      <w:r w:rsidR="5E466098" w:rsidRPr="00A972FD">
        <w:rPr>
          <w:rFonts w:ascii="Calibri" w:eastAsia="Calibri" w:hAnsi="Calibri" w:cs="Calibri"/>
          <w:b/>
          <w:sz w:val="24"/>
          <w:szCs w:val="24"/>
        </w:rPr>
        <w:t>F</w:t>
      </w:r>
      <w:r w:rsidR="05C48D9E" w:rsidRPr="00A972FD">
        <w:rPr>
          <w:rFonts w:ascii="Calibri" w:eastAsia="Calibri" w:hAnsi="Calibri" w:cs="Calibri"/>
          <w:b/>
          <w:sz w:val="24"/>
          <w:szCs w:val="24"/>
        </w:rPr>
        <w:t xml:space="preserve">lex </w:t>
      </w:r>
      <w:r w:rsidR="5E466098" w:rsidRPr="00A972FD">
        <w:rPr>
          <w:rFonts w:ascii="Calibri" w:eastAsia="Calibri" w:hAnsi="Calibri" w:cs="Calibri"/>
          <w:b/>
          <w:sz w:val="24"/>
          <w:szCs w:val="24"/>
        </w:rPr>
        <w:t xml:space="preserve">Minutes </w:t>
      </w:r>
      <w:r w:rsidR="004F19C5">
        <w:rPr>
          <w:rFonts w:ascii="Calibri" w:eastAsia="Calibri" w:hAnsi="Calibri" w:cs="Calibri"/>
          <w:b/>
          <w:sz w:val="24"/>
          <w:szCs w:val="24"/>
        </w:rPr>
        <w:t>1-</w:t>
      </w:r>
      <w:r w:rsidR="00E63B0B">
        <w:rPr>
          <w:rFonts w:ascii="Calibri" w:eastAsia="Calibri" w:hAnsi="Calibri" w:cs="Calibri"/>
          <w:b/>
          <w:sz w:val="24"/>
          <w:szCs w:val="24"/>
        </w:rPr>
        <w:t>20</w:t>
      </w:r>
      <w:r w:rsidR="00164BF7">
        <w:rPr>
          <w:rFonts w:ascii="Calibri" w:eastAsia="Calibri" w:hAnsi="Calibri" w:cs="Calibri"/>
          <w:b/>
          <w:sz w:val="24"/>
          <w:szCs w:val="24"/>
        </w:rPr>
        <w:t>-</w:t>
      </w:r>
      <w:r w:rsidR="004F19C5">
        <w:rPr>
          <w:rFonts w:ascii="Calibri" w:eastAsia="Calibri" w:hAnsi="Calibri" w:cs="Calibri"/>
          <w:b/>
          <w:sz w:val="24"/>
          <w:szCs w:val="24"/>
        </w:rPr>
        <w:t>21</w:t>
      </w:r>
    </w:p>
    <w:p w14:paraId="2AAB202D" w14:textId="5F37D3AE" w:rsidR="00DB3967" w:rsidRDefault="00DB3967" w:rsidP="00DB3967">
      <w:pPr>
        <w:pStyle w:val="ListParagraph"/>
        <w:spacing w:line="276" w:lineRule="auto"/>
        <w:ind w:left="540"/>
        <w:rPr>
          <w:rFonts w:eastAsiaTheme="minorEastAsia"/>
          <w:b/>
          <w:sz w:val="24"/>
          <w:szCs w:val="24"/>
        </w:rPr>
      </w:pPr>
    </w:p>
    <w:p w14:paraId="7BC0A894" w14:textId="7DF1A563" w:rsidR="00DB3967" w:rsidRDefault="00E63B0B" w:rsidP="00DB3967">
      <w:pPr>
        <w:pStyle w:val="ListParagraph"/>
        <w:numPr>
          <w:ilvl w:val="0"/>
          <w:numId w:val="4"/>
        </w:numPr>
        <w:spacing w:line="276" w:lineRule="auto"/>
        <w:rPr>
          <w:rFonts w:eastAsiaTheme="minorEastAsia"/>
          <w:b/>
          <w:sz w:val="24"/>
          <w:szCs w:val="24"/>
        </w:rPr>
      </w:pPr>
      <w:r>
        <w:rPr>
          <w:rFonts w:eastAsiaTheme="minorEastAsia"/>
          <w:b/>
          <w:sz w:val="24"/>
          <w:szCs w:val="24"/>
        </w:rPr>
        <w:t>Integrated Professional Development Calendar</w:t>
      </w:r>
    </w:p>
    <w:p w14:paraId="0F28EC5B" w14:textId="4F3C612F" w:rsidR="00DB3967" w:rsidRDefault="00E63B0B" w:rsidP="00DB3967">
      <w:pPr>
        <w:pStyle w:val="ListParagraph"/>
        <w:numPr>
          <w:ilvl w:val="0"/>
          <w:numId w:val="15"/>
        </w:numPr>
        <w:rPr>
          <w:rFonts w:eastAsiaTheme="minorEastAsia"/>
          <w:sz w:val="24"/>
          <w:szCs w:val="24"/>
        </w:rPr>
      </w:pPr>
      <w:r>
        <w:rPr>
          <w:rFonts w:eastAsiaTheme="minorEastAsia"/>
          <w:sz w:val="24"/>
          <w:szCs w:val="24"/>
        </w:rPr>
        <w:t>How should individual activities be marketed?</w:t>
      </w:r>
    </w:p>
    <w:p w14:paraId="066304D7" w14:textId="60E9748A" w:rsidR="00DB3967" w:rsidRDefault="00E63B0B" w:rsidP="00DB3967">
      <w:pPr>
        <w:pStyle w:val="ListParagraph"/>
        <w:numPr>
          <w:ilvl w:val="0"/>
          <w:numId w:val="15"/>
        </w:numPr>
        <w:rPr>
          <w:rFonts w:eastAsiaTheme="minorEastAsia"/>
          <w:sz w:val="24"/>
          <w:szCs w:val="24"/>
        </w:rPr>
      </w:pPr>
      <w:r>
        <w:rPr>
          <w:rFonts w:eastAsiaTheme="minorEastAsia"/>
          <w:sz w:val="24"/>
          <w:szCs w:val="24"/>
        </w:rPr>
        <w:t xml:space="preserve">Should </w:t>
      </w:r>
      <w:r w:rsidR="001D2EA7">
        <w:rPr>
          <w:rFonts w:eastAsiaTheme="minorEastAsia"/>
          <w:sz w:val="24"/>
          <w:szCs w:val="24"/>
        </w:rPr>
        <w:t>there</w:t>
      </w:r>
      <w:r>
        <w:rPr>
          <w:rFonts w:eastAsiaTheme="minorEastAsia"/>
          <w:sz w:val="24"/>
          <w:szCs w:val="24"/>
        </w:rPr>
        <w:t xml:space="preserve"> be weekly “This week and beyond” emails?</w:t>
      </w:r>
    </w:p>
    <w:p w14:paraId="20174D8E" w14:textId="7D375F9A" w:rsidR="004F19C5" w:rsidRDefault="004F19C5" w:rsidP="00DB3967">
      <w:pPr>
        <w:pStyle w:val="ListParagraph"/>
        <w:numPr>
          <w:ilvl w:val="0"/>
          <w:numId w:val="15"/>
        </w:numPr>
        <w:rPr>
          <w:rFonts w:eastAsiaTheme="minorEastAsia"/>
          <w:sz w:val="24"/>
          <w:szCs w:val="24"/>
        </w:rPr>
      </w:pPr>
      <w:r>
        <w:rPr>
          <w:rFonts w:eastAsiaTheme="minorEastAsia"/>
          <w:sz w:val="24"/>
          <w:szCs w:val="24"/>
        </w:rPr>
        <w:t>Other</w:t>
      </w:r>
    </w:p>
    <w:p w14:paraId="65BA86F7" w14:textId="68F1E119" w:rsidR="00DB3967" w:rsidRPr="00DB3967" w:rsidRDefault="00DB3967" w:rsidP="00DB3967">
      <w:pPr>
        <w:pStyle w:val="ListParagraph"/>
        <w:ind w:left="540"/>
        <w:rPr>
          <w:rFonts w:eastAsiaTheme="minorEastAsia"/>
          <w:b/>
          <w:sz w:val="24"/>
          <w:szCs w:val="24"/>
        </w:rPr>
      </w:pPr>
    </w:p>
    <w:p w14:paraId="2255729F" w14:textId="1FEC1F29" w:rsidR="00DB3967" w:rsidRPr="00DB3967" w:rsidRDefault="00E63B0B" w:rsidP="00DB3967">
      <w:pPr>
        <w:pStyle w:val="ListParagraph"/>
        <w:numPr>
          <w:ilvl w:val="0"/>
          <w:numId w:val="4"/>
        </w:numPr>
        <w:rPr>
          <w:rFonts w:eastAsiaTheme="minorEastAsia"/>
          <w:b/>
          <w:sz w:val="24"/>
          <w:szCs w:val="24"/>
        </w:rPr>
      </w:pPr>
      <w:r>
        <w:rPr>
          <w:rFonts w:eastAsiaTheme="minorEastAsia"/>
          <w:b/>
          <w:sz w:val="24"/>
          <w:szCs w:val="24"/>
        </w:rPr>
        <w:t>RIO Talks</w:t>
      </w:r>
    </w:p>
    <w:p w14:paraId="20003B5A" w14:textId="077DD3BE" w:rsidR="00DB3967" w:rsidRDefault="00E63B0B" w:rsidP="00DB3967">
      <w:pPr>
        <w:pStyle w:val="ListParagraph"/>
        <w:numPr>
          <w:ilvl w:val="0"/>
          <w:numId w:val="17"/>
        </w:numPr>
        <w:rPr>
          <w:rFonts w:eastAsiaTheme="minorEastAsia"/>
          <w:sz w:val="24"/>
          <w:szCs w:val="24"/>
        </w:rPr>
      </w:pPr>
      <w:r>
        <w:rPr>
          <w:rFonts w:eastAsiaTheme="minorEastAsia"/>
          <w:sz w:val="24"/>
          <w:szCs w:val="24"/>
        </w:rPr>
        <w:t>Review 1</w:t>
      </w:r>
      <w:r w:rsidRPr="00E63B0B">
        <w:rPr>
          <w:rFonts w:eastAsiaTheme="minorEastAsia"/>
          <w:sz w:val="24"/>
          <w:szCs w:val="24"/>
          <w:vertAlign w:val="superscript"/>
        </w:rPr>
        <w:t>st</w:t>
      </w:r>
      <w:r>
        <w:rPr>
          <w:rFonts w:eastAsiaTheme="minorEastAsia"/>
          <w:sz w:val="24"/>
          <w:szCs w:val="24"/>
        </w:rPr>
        <w:t xml:space="preserve"> event flyer/template</w:t>
      </w:r>
    </w:p>
    <w:p w14:paraId="3869DC8D" w14:textId="14D150C6" w:rsidR="00DB3967" w:rsidRDefault="00E63B0B" w:rsidP="00DB3967">
      <w:pPr>
        <w:pStyle w:val="ListParagraph"/>
        <w:numPr>
          <w:ilvl w:val="0"/>
          <w:numId w:val="17"/>
        </w:numPr>
        <w:rPr>
          <w:rFonts w:eastAsiaTheme="minorEastAsia"/>
          <w:sz w:val="24"/>
          <w:szCs w:val="24"/>
        </w:rPr>
      </w:pPr>
      <w:r>
        <w:rPr>
          <w:rFonts w:eastAsiaTheme="minorEastAsia"/>
          <w:sz w:val="24"/>
          <w:szCs w:val="24"/>
        </w:rPr>
        <w:t>Should this get special marketing?</w:t>
      </w:r>
    </w:p>
    <w:p w14:paraId="38C82567" w14:textId="3782583F" w:rsidR="00DB3967" w:rsidRDefault="00E63B0B" w:rsidP="00DB3967">
      <w:pPr>
        <w:pStyle w:val="ListParagraph"/>
        <w:numPr>
          <w:ilvl w:val="0"/>
          <w:numId w:val="17"/>
        </w:numPr>
        <w:rPr>
          <w:rFonts w:eastAsiaTheme="minorEastAsia"/>
          <w:sz w:val="24"/>
          <w:szCs w:val="24"/>
        </w:rPr>
      </w:pPr>
      <w:r>
        <w:rPr>
          <w:rFonts w:eastAsiaTheme="minorEastAsia"/>
          <w:sz w:val="24"/>
          <w:szCs w:val="24"/>
        </w:rPr>
        <w:t>If opened to the public, what is the process and potential challenges (i.e. Zoom bombing…)?</w:t>
      </w:r>
    </w:p>
    <w:p w14:paraId="62985DA6" w14:textId="029B9A27" w:rsidR="004F19C5" w:rsidRDefault="00E63B0B" w:rsidP="00DB3967">
      <w:pPr>
        <w:pStyle w:val="ListParagraph"/>
        <w:numPr>
          <w:ilvl w:val="0"/>
          <w:numId w:val="17"/>
        </w:numPr>
        <w:rPr>
          <w:rFonts w:eastAsiaTheme="minorEastAsia"/>
          <w:sz w:val="24"/>
          <w:szCs w:val="24"/>
        </w:rPr>
      </w:pPr>
      <w:r>
        <w:rPr>
          <w:rFonts w:eastAsiaTheme="minorEastAsia"/>
          <w:sz w:val="24"/>
          <w:szCs w:val="24"/>
        </w:rPr>
        <w:t>Review of other proposals – see below</w:t>
      </w:r>
    </w:p>
    <w:p w14:paraId="690E7166" w14:textId="6C9318C5" w:rsidR="00DB3967" w:rsidRPr="00DB3967" w:rsidRDefault="00DB3967" w:rsidP="00DB3967">
      <w:pPr>
        <w:pStyle w:val="ListParagraph"/>
        <w:ind w:left="1080"/>
        <w:rPr>
          <w:rFonts w:eastAsiaTheme="minorEastAsia"/>
          <w:sz w:val="24"/>
          <w:szCs w:val="24"/>
        </w:rPr>
      </w:pPr>
    </w:p>
    <w:p w14:paraId="6C0B591E" w14:textId="77777777" w:rsidR="00DB3967" w:rsidRPr="00A313F2" w:rsidRDefault="00DB3967" w:rsidP="00DB3967">
      <w:pPr>
        <w:pStyle w:val="ListParagraph"/>
        <w:numPr>
          <w:ilvl w:val="0"/>
          <w:numId w:val="4"/>
        </w:numPr>
        <w:spacing w:after="0" w:line="276" w:lineRule="auto"/>
        <w:rPr>
          <w:rFonts w:ascii="Calibri" w:eastAsia="Calibri" w:hAnsi="Calibri" w:cs="Calibri"/>
          <w:b/>
          <w:bCs/>
          <w:sz w:val="24"/>
          <w:szCs w:val="24"/>
        </w:rPr>
      </w:pPr>
      <w:r w:rsidRPr="00A313F2">
        <w:rPr>
          <w:rFonts w:ascii="Calibri" w:eastAsia="Calibri" w:hAnsi="Calibri" w:cs="Calibri"/>
          <w:b/>
          <w:sz w:val="24"/>
          <w:szCs w:val="24"/>
        </w:rPr>
        <w:t>Updates</w:t>
      </w:r>
    </w:p>
    <w:p w14:paraId="0A66D035" w14:textId="77777777" w:rsidR="00DB3967" w:rsidRPr="00A313F2" w:rsidRDefault="00DB3967" w:rsidP="00DB3967">
      <w:pPr>
        <w:spacing w:after="0" w:line="276" w:lineRule="auto"/>
        <w:rPr>
          <w:rFonts w:ascii="Calibri" w:eastAsia="Calibri" w:hAnsi="Calibri" w:cs="Calibri"/>
          <w:b/>
          <w:bCs/>
          <w:sz w:val="24"/>
          <w:szCs w:val="24"/>
        </w:rPr>
      </w:pPr>
      <w:r w:rsidRPr="00A313F2">
        <w:rPr>
          <w:rFonts w:ascii="Calibri" w:eastAsia="Calibri" w:hAnsi="Calibri" w:cs="Calibri"/>
          <w:b/>
          <w:bCs/>
          <w:sz w:val="24"/>
          <w:szCs w:val="24"/>
        </w:rPr>
        <w:t xml:space="preserve">             </w:t>
      </w:r>
      <w:r w:rsidRPr="00A313F2">
        <w:rPr>
          <w:rFonts w:ascii="Calibri" w:eastAsia="Calibri" w:hAnsi="Calibri" w:cs="Calibri"/>
          <w:sz w:val="24"/>
          <w:szCs w:val="24"/>
        </w:rPr>
        <w:t xml:space="preserve"> A. CSEA </w:t>
      </w:r>
    </w:p>
    <w:p w14:paraId="254E41EB" w14:textId="77777777" w:rsidR="00DB3967" w:rsidRDefault="00DB3967" w:rsidP="00DB3967">
      <w:pPr>
        <w:spacing w:after="0" w:line="276" w:lineRule="auto"/>
      </w:pPr>
      <w:r w:rsidRPr="22021635">
        <w:rPr>
          <w:rFonts w:ascii="Calibri" w:eastAsia="Calibri" w:hAnsi="Calibri" w:cs="Calibri"/>
        </w:rPr>
        <w:t xml:space="preserve">              B.  MCC </w:t>
      </w:r>
    </w:p>
    <w:p w14:paraId="4643A4D8" w14:textId="77777777" w:rsidR="00DB3967" w:rsidRDefault="00DB3967" w:rsidP="00DB3967">
      <w:pPr>
        <w:spacing w:after="0" w:line="276" w:lineRule="auto"/>
      </w:pPr>
      <w:r w:rsidRPr="19FE988D">
        <w:rPr>
          <w:rFonts w:ascii="Calibri" w:eastAsia="Calibri" w:hAnsi="Calibri" w:cs="Calibri"/>
        </w:rPr>
        <w:t xml:space="preserve">              C.  Technology</w:t>
      </w:r>
    </w:p>
    <w:p w14:paraId="2C17CF75" w14:textId="77777777" w:rsidR="00DB3967" w:rsidRDefault="00DB3967" w:rsidP="00DB3967">
      <w:pPr>
        <w:spacing w:after="0" w:line="276" w:lineRule="auto"/>
      </w:pPr>
      <w:r w:rsidRPr="19FE988D">
        <w:rPr>
          <w:rFonts w:ascii="Calibri" w:eastAsia="Calibri" w:hAnsi="Calibri" w:cs="Calibri"/>
        </w:rPr>
        <w:t xml:space="preserve">              D.  Leadership Academy</w:t>
      </w:r>
    </w:p>
    <w:p w14:paraId="6DE419A8" w14:textId="3096AB54" w:rsidR="00DB3967" w:rsidRDefault="00DB3967" w:rsidP="00B64C2E">
      <w:pPr>
        <w:spacing w:after="0" w:line="276" w:lineRule="auto"/>
        <w:rPr>
          <w:rFonts w:ascii="Calibri" w:eastAsia="Calibri" w:hAnsi="Calibri" w:cs="Calibri"/>
        </w:rPr>
      </w:pPr>
      <w:r w:rsidRPr="22021635">
        <w:rPr>
          <w:rFonts w:ascii="Calibri" w:eastAsia="Calibri" w:hAnsi="Calibri" w:cs="Calibri"/>
        </w:rPr>
        <w:t xml:space="preserve">              </w:t>
      </w:r>
      <w:r>
        <w:rPr>
          <w:rFonts w:ascii="Calibri" w:eastAsia="Calibri" w:hAnsi="Calibri" w:cs="Calibri"/>
        </w:rPr>
        <w:t>G.</w:t>
      </w:r>
      <w:r w:rsidRPr="22021635">
        <w:rPr>
          <w:rFonts w:ascii="Calibri" w:eastAsia="Calibri" w:hAnsi="Calibri" w:cs="Calibri"/>
        </w:rPr>
        <w:t xml:space="preserve"> Integrated Professional Development</w:t>
      </w:r>
      <w:r>
        <w:rPr>
          <w:rFonts w:ascii="Calibri" w:eastAsia="Calibri" w:hAnsi="Calibri" w:cs="Calibri"/>
        </w:rPr>
        <w:t xml:space="preserve"> Campus Plan</w:t>
      </w:r>
      <w:r w:rsidRPr="22021635">
        <w:rPr>
          <w:rFonts w:ascii="Calibri" w:eastAsia="Calibri" w:hAnsi="Calibri" w:cs="Calibri"/>
        </w:rPr>
        <w:t xml:space="preserve"> </w:t>
      </w:r>
    </w:p>
    <w:p w14:paraId="62B939B1" w14:textId="77777777" w:rsidR="00DB3967" w:rsidRDefault="00DB3967" w:rsidP="00DB3967">
      <w:pPr>
        <w:spacing w:after="0" w:line="276" w:lineRule="auto"/>
        <w:ind w:left="720"/>
        <w:rPr>
          <w:rFonts w:ascii="Calibri" w:eastAsia="Calibri" w:hAnsi="Calibri" w:cs="Calibri"/>
        </w:rPr>
      </w:pPr>
      <w:r>
        <w:rPr>
          <w:rFonts w:ascii="Calibri" w:eastAsia="Calibri" w:hAnsi="Calibri" w:cs="Calibri"/>
        </w:rPr>
        <w:t>H.  Distance Ed</w:t>
      </w:r>
    </w:p>
    <w:p w14:paraId="76E71849" w14:textId="77777777" w:rsidR="00DB3967" w:rsidRDefault="00DB3967" w:rsidP="00DB3967">
      <w:pPr>
        <w:spacing w:after="0" w:line="276" w:lineRule="auto"/>
        <w:ind w:left="720"/>
        <w:rPr>
          <w:rFonts w:ascii="Calibri" w:eastAsia="Calibri" w:hAnsi="Calibri" w:cs="Calibri"/>
        </w:rPr>
      </w:pPr>
      <w:r>
        <w:rPr>
          <w:rFonts w:ascii="Calibri" w:eastAsia="Calibri" w:hAnsi="Calibri" w:cs="Calibri"/>
        </w:rPr>
        <w:t xml:space="preserve">I.  Vision Resource Center Cornerstone Integration </w:t>
      </w:r>
    </w:p>
    <w:p w14:paraId="1A9B9252" w14:textId="20B0354B" w:rsidR="00DB3967" w:rsidRDefault="00E63B0B" w:rsidP="00DB3967">
      <w:pPr>
        <w:spacing w:after="0" w:line="276" w:lineRule="auto"/>
        <w:ind w:left="720"/>
        <w:rPr>
          <w:rFonts w:ascii="Calibri" w:eastAsia="Calibri" w:hAnsi="Calibri" w:cs="Calibri"/>
        </w:rPr>
      </w:pPr>
      <w:r>
        <w:rPr>
          <w:rFonts w:ascii="Calibri" w:eastAsia="Calibri" w:hAnsi="Calibri" w:cs="Calibri"/>
        </w:rPr>
        <w:t>K. Other</w:t>
      </w:r>
    </w:p>
    <w:p w14:paraId="178973B7" w14:textId="77777777" w:rsidR="00DB3967" w:rsidRDefault="00DB3967" w:rsidP="00DB3967">
      <w:pPr>
        <w:pStyle w:val="ListParagraph"/>
        <w:spacing w:line="276" w:lineRule="auto"/>
        <w:ind w:left="540"/>
        <w:rPr>
          <w:rFonts w:eastAsiaTheme="minorEastAsia"/>
          <w:b/>
          <w:sz w:val="24"/>
          <w:szCs w:val="24"/>
        </w:rPr>
      </w:pPr>
    </w:p>
    <w:p w14:paraId="10AEB581" w14:textId="1A2A49E7" w:rsidR="00164BF7" w:rsidRDefault="00E63B0B" w:rsidP="00A313F2">
      <w:pPr>
        <w:pStyle w:val="ListParagraph"/>
        <w:numPr>
          <w:ilvl w:val="0"/>
          <w:numId w:val="4"/>
        </w:numPr>
        <w:spacing w:after="0" w:line="276" w:lineRule="auto"/>
        <w:rPr>
          <w:rFonts w:ascii="Calibri" w:eastAsia="Calibri" w:hAnsi="Calibri" w:cs="Calibri"/>
          <w:b/>
          <w:bCs/>
          <w:sz w:val="24"/>
          <w:szCs w:val="24"/>
        </w:rPr>
      </w:pPr>
      <w:r>
        <w:rPr>
          <w:rFonts w:ascii="Calibri" w:eastAsia="Calibri" w:hAnsi="Calibri" w:cs="Calibri"/>
          <w:b/>
          <w:bCs/>
          <w:sz w:val="24"/>
          <w:szCs w:val="24"/>
        </w:rPr>
        <w:t>Spring FLEX Day Feedback</w:t>
      </w:r>
      <w:r w:rsidR="00B64C2E">
        <w:rPr>
          <w:rFonts w:ascii="Calibri" w:eastAsia="Calibri" w:hAnsi="Calibri" w:cs="Calibri"/>
          <w:b/>
          <w:bCs/>
          <w:sz w:val="24"/>
          <w:szCs w:val="24"/>
        </w:rPr>
        <w:t xml:space="preserve"> </w:t>
      </w:r>
    </w:p>
    <w:p w14:paraId="25F0C035" w14:textId="348708DC" w:rsidR="00164BF7" w:rsidRPr="00164BF7" w:rsidRDefault="00E63B0B" w:rsidP="00164BF7">
      <w:pPr>
        <w:pStyle w:val="ListParagraph"/>
        <w:spacing w:after="0" w:line="276" w:lineRule="auto"/>
        <w:ind w:left="540"/>
        <w:rPr>
          <w:rFonts w:ascii="Calibri" w:eastAsia="Calibri" w:hAnsi="Calibri" w:cs="Calibri"/>
          <w:bCs/>
          <w:sz w:val="24"/>
          <w:szCs w:val="24"/>
        </w:rPr>
      </w:pPr>
      <w:r>
        <w:rPr>
          <w:rFonts w:ascii="Calibri" w:eastAsia="Calibri" w:hAnsi="Calibri" w:cs="Calibri"/>
          <w:bCs/>
          <w:sz w:val="24"/>
          <w:szCs w:val="24"/>
        </w:rPr>
        <w:t>A. Initial reflections</w:t>
      </w:r>
    </w:p>
    <w:p w14:paraId="6B8E34D6" w14:textId="0B9725DE" w:rsidR="00164BF7" w:rsidRDefault="00B64C2E" w:rsidP="00164BF7">
      <w:pPr>
        <w:pStyle w:val="ListParagraph"/>
        <w:spacing w:after="0" w:line="276" w:lineRule="auto"/>
        <w:ind w:left="540"/>
        <w:rPr>
          <w:rFonts w:ascii="Calibri" w:eastAsia="Calibri" w:hAnsi="Calibri" w:cs="Calibri"/>
          <w:bCs/>
          <w:sz w:val="24"/>
          <w:szCs w:val="24"/>
        </w:rPr>
      </w:pPr>
      <w:r>
        <w:rPr>
          <w:rFonts w:ascii="Calibri" w:eastAsia="Calibri" w:hAnsi="Calibri" w:cs="Calibri"/>
          <w:bCs/>
          <w:sz w:val="24"/>
          <w:szCs w:val="24"/>
        </w:rPr>
        <w:t>B</w:t>
      </w:r>
      <w:r w:rsidR="00E63B0B">
        <w:rPr>
          <w:rFonts w:ascii="Calibri" w:eastAsia="Calibri" w:hAnsi="Calibri" w:cs="Calibri"/>
          <w:bCs/>
          <w:sz w:val="24"/>
          <w:szCs w:val="24"/>
        </w:rPr>
        <w:t>. Other</w:t>
      </w:r>
    </w:p>
    <w:p w14:paraId="069A4172" w14:textId="5B128F0A" w:rsidR="00053216" w:rsidRPr="00053216" w:rsidRDefault="00B64C2E" w:rsidP="004F19C5">
      <w:pPr>
        <w:pStyle w:val="ListParagraph"/>
        <w:spacing w:after="0" w:line="276" w:lineRule="auto"/>
        <w:ind w:left="540"/>
        <w:rPr>
          <w:rFonts w:eastAsiaTheme="minorEastAsia"/>
          <w:sz w:val="24"/>
          <w:szCs w:val="24"/>
        </w:rPr>
      </w:pPr>
      <w:r>
        <w:rPr>
          <w:rFonts w:ascii="Calibri" w:eastAsia="Calibri" w:hAnsi="Calibri" w:cs="Calibri"/>
          <w:bCs/>
          <w:sz w:val="24"/>
          <w:szCs w:val="24"/>
        </w:rPr>
        <w:t xml:space="preserve">     </w:t>
      </w:r>
    </w:p>
    <w:p w14:paraId="73379190" w14:textId="7209872D" w:rsidR="00053216" w:rsidRDefault="001D2EA7" w:rsidP="00854015">
      <w:pPr>
        <w:pStyle w:val="ListParagraph"/>
        <w:numPr>
          <w:ilvl w:val="0"/>
          <w:numId w:val="4"/>
        </w:numPr>
        <w:spacing w:line="276" w:lineRule="auto"/>
        <w:rPr>
          <w:rFonts w:ascii="Calibri" w:eastAsia="Calibri" w:hAnsi="Calibri" w:cs="Calibri"/>
          <w:b/>
          <w:bCs/>
        </w:rPr>
      </w:pPr>
      <w:r>
        <w:rPr>
          <w:rFonts w:ascii="Calibri" w:eastAsia="Calibri" w:hAnsi="Calibri" w:cs="Calibri"/>
          <w:b/>
          <w:bCs/>
        </w:rPr>
        <w:t>FLEX Outcomes Request</w:t>
      </w:r>
    </w:p>
    <w:p w14:paraId="193C0ABB" w14:textId="4A88B426" w:rsidR="004F19C5" w:rsidRDefault="00111C64" w:rsidP="004F19C5">
      <w:pPr>
        <w:spacing w:line="276" w:lineRule="auto"/>
        <w:rPr>
          <w:rFonts w:ascii="Calibri" w:eastAsia="Calibri" w:hAnsi="Calibri" w:cs="Calibri"/>
          <w:b/>
          <w:bCs/>
        </w:rPr>
      </w:pPr>
      <w:r>
        <w:rPr>
          <w:rFonts w:ascii="Calibri" w:eastAsia="Calibri" w:hAnsi="Calibri" w:cs="Calibri"/>
          <w:b/>
          <w:bCs/>
        </w:rPr>
        <w:t>RIO Talks Proposals</w:t>
      </w:r>
    </w:p>
    <w:p w14:paraId="76874629" w14:textId="77777777" w:rsidR="00E63B0B" w:rsidRPr="00DB36C6" w:rsidRDefault="00E63B0B" w:rsidP="00E63B0B">
      <w:pPr>
        <w:spacing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w:t>
      </w:r>
      <w:r w:rsidRPr="00DB36C6">
        <w:rPr>
          <w:rFonts w:ascii="Arial" w:hAnsi="Arial" w:cs="Arial"/>
          <w:i/>
          <w:color w:val="202124"/>
          <w:spacing w:val="3"/>
          <w:sz w:val="20"/>
          <w:szCs w:val="20"/>
          <w:shd w:val="clear" w:color="auto" w:fill="F8F9FA"/>
        </w:rPr>
        <w:t>The Beauty of Imperfection</w:t>
      </w:r>
      <w:r w:rsidRPr="00DB36C6">
        <w:rPr>
          <w:rFonts w:ascii="Arial" w:hAnsi="Arial" w:cs="Arial"/>
          <w:color w:val="202124"/>
          <w:spacing w:val="3"/>
          <w:sz w:val="20"/>
          <w:szCs w:val="20"/>
          <w:shd w:val="clear" w:color="auto" w:fill="F8F9FA"/>
        </w:rPr>
        <w:t>- Glenn Heap</w:t>
      </w:r>
    </w:p>
    <w:p w14:paraId="3E9B97E5" w14:textId="77777777" w:rsidR="00E63B0B" w:rsidRPr="00DB36C6" w:rsidRDefault="00E63B0B" w:rsidP="00E63B0B">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Description:</w:t>
      </w:r>
      <w:r w:rsidRPr="00DB36C6">
        <w:rPr>
          <w:rFonts w:ascii="Arial" w:hAnsi="Arial" w:cs="Arial"/>
          <w:color w:val="202124"/>
          <w:spacing w:val="3"/>
          <w:sz w:val="20"/>
          <w:szCs w:val="20"/>
          <w:shd w:val="clear" w:color="auto" w:fill="F8F9FA"/>
        </w:rPr>
        <w:t xml:space="preserve"> Sometimes the unexpected twists and turns of life lead to a more beautiful and richer life.</w:t>
      </w:r>
    </w:p>
    <w:p w14:paraId="721EEF8D" w14:textId="77777777" w:rsidR="00E63B0B" w:rsidRPr="00DB36C6" w:rsidRDefault="00E63B0B" w:rsidP="00E63B0B">
      <w:pPr>
        <w:shd w:val="clear" w:color="auto" w:fill="FFFFFF"/>
        <w:spacing w:after="0" w:line="276" w:lineRule="auto"/>
        <w:rPr>
          <w:rFonts w:ascii="Arial" w:hAnsi="Arial" w:cs="Arial"/>
          <w:color w:val="202124"/>
          <w:spacing w:val="3"/>
          <w:sz w:val="20"/>
          <w:szCs w:val="20"/>
          <w:shd w:val="clear" w:color="auto" w:fill="F8F9FA"/>
        </w:rPr>
      </w:pPr>
    </w:p>
    <w:p w14:paraId="45181A1B" w14:textId="6425E44F" w:rsidR="00E63B0B" w:rsidRPr="00DB36C6" w:rsidRDefault="00E63B0B" w:rsidP="00E63B0B">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How this became a passion?</w:t>
      </w:r>
    </w:p>
    <w:p w14:paraId="48AE5CAB" w14:textId="77777777" w:rsidR="00E63B0B" w:rsidRPr="00DB36C6" w:rsidRDefault="00E63B0B" w:rsidP="00E63B0B">
      <w:pPr>
        <w:spacing w:line="276" w:lineRule="auto"/>
        <w:rPr>
          <w:rFonts w:ascii="Calibri" w:eastAsia="Calibri" w:hAnsi="Calibri" w:cs="Calibri"/>
          <w:sz w:val="20"/>
          <w:szCs w:val="20"/>
        </w:rPr>
      </w:pPr>
      <w:r w:rsidRPr="00DB36C6">
        <w:rPr>
          <w:rFonts w:ascii="Arial" w:hAnsi="Arial" w:cs="Arial"/>
          <w:color w:val="202124"/>
          <w:spacing w:val="3"/>
          <w:sz w:val="20"/>
          <w:szCs w:val="20"/>
          <w:shd w:val="clear" w:color="auto" w:fill="F8F9FA"/>
        </w:rPr>
        <w:t xml:space="preserve">As a therapist, I've learned that most people's lives don't go as they planned in their minds. When we let go of perfectionism and pivot, doing the best we can, good things happen. Here is the video of the presentation I would do: </w:t>
      </w:r>
      <w:hyperlink r:id="rId8" w:history="1">
        <w:r w:rsidRPr="00DB36C6">
          <w:rPr>
            <w:rStyle w:val="Hyperlink"/>
            <w:rFonts w:ascii="Arial" w:hAnsi="Arial" w:cs="Arial"/>
            <w:spacing w:val="3"/>
            <w:sz w:val="20"/>
            <w:szCs w:val="20"/>
            <w:shd w:val="clear" w:color="auto" w:fill="F8F9FA"/>
          </w:rPr>
          <w:t>https://youtu.be/dgoxfo9QnPs</w:t>
        </w:r>
      </w:hyperlink>
      <w:r w:rsidRPr="00DB36C6">
        <w:rPr>
          <w:rFonts w:ascii="Arial" w:hAnsi="Arial" w:cs="Arial"/>
          <w:color w:val="202124"/>
          <w:spacing w:val="3"/>
          <w:sz w:val="20"/>
          <w:szCs w:val="20"/>
          <w:shd w:val="clear" w:color="auto" w:fill="F8F9FA"/>
        </w:rPr>
        <w:t xml:space="preserve"> </w:t>
      </w:r>
    </w:p>
    <w:p w14:paraId="493E5679" w14:textId="7C2E9FD7" w:rsidR="00C55AB7" w:rsidRPr="00DB36C6" w:rsidRDefault="004F19C5" w:rsidP="00DB36C6">
      <w:pPr>
        <w:spacing w:line="276" w:lineRule="auto"/>
        <w:rPr>
          <w:rFonts w:ascii="Calibri" w:hAnsi="Calibri"/>
          <w:color w:val="201F1E"/>
          <w:sz w:val="20"/>
          <w:szCs w:val="20"/>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w:t>
      </w:r>
      <w:r w:rsidRPr="00DB36C6">
        <w:rPr>
          <w:rFonts w:ascii="Arial" w:hAnsi="Arial" w:cs="Arial"/>
          <w:i/>
          <w:color w:val="202124"/>
          <w:spacing w:val="3"/>
          <w:sz w:val="20"/>
          <w:szCs w:val="20"/>
          <w:shd w:val="clear" w:color="auto" w:fill="F8F9FA"/>
        </w:rPr>
        <w:t>What's So Special</w:t>
      </w:r>
      <w:r w:rsidRPr="00DB36C6">
        <w:rPr>
          <w:rFonts w:ascii="Arial" w:hAnsi="Arial" w:cs="Arial"/>
          <w:color w:val="202124"/>
          <w:spacing w:val="3"/>
          <w:sz w:val="20"/>
          <w:szCs w:val="20"/>
          <w:shd w:val="clear" w:color="auto" w:fill="F8F9FA"/>
        </w:rPr>
        <w:t xml:space="preserve"> </w:t>
      </w:r>
      <w:r w:rsidRPr="00DB36C6">
        <w:rPr>
          <w:rFonts w:ascii="Arial" w:hAnsi="Arial" w:cs="Arial"/>
          <w:i/>
          <w:color w:val="202124"/>
          <w:spacing w:val="3"/>
          <w:sz w:val="20"/>
          <w:szCs w:val="20"/>
          <w:shd w:val="clear" w:color="auto" w:fill="F8F9FA"/>
        </w:rPr>
        <w:t>About General Collections? Or, Is There a Future for Print Books at the Library (And Should There Be</w:t>
      </w:r>
      <w:proofErr w:type="gramStart"/>
      <w:r w:rsidRPr="00DB36C6">
        <w:rPr>
          <w:rFonts w:ascii="Arial" w:hAnsi="Arial" w:cs="Arial"/>
          <w:i/>
          <w:color w:val="202124"/>
          <w:spacing w:val="3"/>
          <w:sz w:val="20"/>
          <w:szCs w:val="20"/>
          <w:shd w:val="clear" w:color="auto" w:fill="F8F9FA"/>
        </w:rPr>
        <w:t>)?-</w:t>
      </w:r>
      <w:proofErr w:type="gramEnd"/>
      <w:r w:rsidRPr="00DB36C6">
        <w:rPr>
          <w:rFonts w:ascii="Arial" w:hAnsi="Arial" w:cs="Arial"/>
          <w:i/>
          <w:color w:val="202124"/>
          <w:spacing w:val="3"/>
          <w:sz w:val="20"/>
          <w:szCs w:val="20"/>
          <w:shd w:val="clear" w:color="auto" w:fill="F8F9FA"/>
        </w:rPr>
        <w:t xml:space="preserve"> </w:t>
      </w:r>
      <w:r w:rsidRPr="00DB36C6">
        <w:rPr>
          <w:rFonts w:ascii="Arial" w:hAnsi="Arial" w:cs="Arial"/>
          <w:color w:val="202124"/>
          <w:spacing w:val="3"/>
          <w:sz w:val="20"/>
          <w:szCs w:val="20"/>
          <w:shd w:val="clear" w:color="auto" w:fill="F8F9FA"/>
        </w:rPr>
        <w:t xml:space="preserve">Mike </w:t>
      </w:r>
      <w:proofErr w:type="spellStart"/>
      <w:r w:rsidRPr="00DB36C6">
        <w:rPr>
          <w:rFonts w:ascii="Arial" w:hAnsi="Arial" w:cs="Arial"/>
          <w:color w:val="202124"/>
          <w:spacing w:val="3"/>
          <w:sz w:val="20"/>
          <w:szCs w:val="20"/>
          <w:shd w:val="clear" w:color="auto" w:fill="F8F9FA"/>
        </w:rPr>
        <w:t>Garabedian</w:t>
      </w:r>
      <w:proofErr w:type="spellEnd"/>
      <w:r w:rsidR="00DB36C6">
        <w:rPr>
          <w:rFonts w:ascii="Arial" w:hAnsi="Arial" w:cs="Arial"/>
          <w:color w:val="202124"/>
          <w:spacing w:val="3"/>
          <w:sz w:val="20"/>
          <w:szCs w:val="20"/>
          <w:shd w:val="clear" w:color="auto" w:fill="F8F9FA"/>
        </w:rPr>
        <w:t xml:space="preserve"> </w:t>
      </w:r>
      <w:r w:rsidR="00C55AB7" w:rsidRPr="00DB36C6">
        <w:rPr>
          <w:rFonts w:ascii="Arial" w:hAnsi="Arial" w:cs="Arial"/>
          <w:color w:val="202124"/>
          <w:spacing w:val="3"/>
          <w:sz w:val="20"/>
          <w:szCs w:val="20"/>
          <w:shd w:val="clear" w:color="auto" w:fill="F8F9FA"/>
        </w:rPr>
        <w:t>Response to shortening the Title:</w:t>
      </w:r>
      <w:r w:rsidR="00C55AB7" w:rsidRPr="00DB36C6">
        <w:rPr>
          <w:rFonts w:ascii="Calibri" w:hAnsi="Calibri"/>
          <w:color w:val="201F1E"/>
          <w:sz w:val="20"/>
          <w:szCs w:val="20"/>
        </w:rPr>
        <w:t xml:space="preserve"> Well, it means rewriting the introduction and coming up with a different first two slides.</w:t>
      </w:r>
    </w:p>
    <w:p w14:paraId="77884CFA" w14:textId="77777777" w:rsidR="00C55AB7" w:rsidRPr="00DB36C6" w:rsidRDefault="00C55AB7" w:rsidP="00C55AB7">
      <w:pPr>
        <w:pStyle w:val="NormalWeb"/>
        <w:shd w:val="clear" w:color="auto" w:fill="FFFFFF"/>
        <w:spacing w:before="0" w:beforeAutospacing="0" w:after="0" w:afterAutospacing="0"/>
        <w:ind w:left="720"/>
        <w:rPr>
          <w:rFonts w:ascii="Calibri" w:hAnsi="Calibri"/>
          <w:color w:val="201F1E"/>
          <w:sz w:val="20"/>
          <w:szCs w:val="20"/>
        </w:rPr>
      </w:pPr>
      <w:r w:rsidRPr="00DB36C6">
        <w:rPr>
          <w:rFonts w:ascii="Calibri" w:hAnsi="Calibri"/>
          <w:color w:val="201F1E"/>
          <w:sz w:val="20"/>
          <w:szCs w:val="20"/>
        </w:rPr>
        <w:lastRenderedPageBreak/>
        <w:t xml:space="preserve">Rare books librarians would recognize that the longish title of my talk today derives from two seminal works in that field—the inaugural edition of the Association of College and Research Libraries’ publication RBM: A Journal of Rare Books, Manuscripts and Cultural Heritage (2000), and University of Pennsylvania professor Dan </w:t>
      </w:r>
      <w:proofErr w:type="spellStart"/>
      <w:r w:rsidRPr="00DB36C6">
        <w:rPr>
          <w:rFonts w:ascii="Calibri" w:hAnsi="Calibri"/>
          <w:color w:val="201F1E"/>
          <w:sz w:val="20"/>
          <w:szCs w:val="20"/>
        </w:rPr>
        <w:t>Traister’s</w:t>
      </w:r>
      <w:proofErr w:type="spellEnd"/>
      <w:r w:rsidRPr="00DB36C6">
        <w:rPr>
          <w:rFonts w:ascii="Calibri" w:hAnsi="Calibri"/>
          <w:color w:val="201F1E"/>
          <w:sz w:val="20"/>
          <w:szCs w:val="20"/>
        </w:rPr>
        <w:t xml:space="preserve"> 1993 essay, “Is There a Future for Special Collections? and Should There Be?” On first blush why I’ve chosen to frame my discussion of circulating, print collections in community college libraries by using titles from studies about university special collections may not be immediately apparent, or indeed, may even seem inappropriate; after all, special collections books are “special” while the books in our circulating collections are something else entirely, right? —but hopefully this seeming incongruity will make more sense by the time I conclude.</w:t>
      </w:r>
    </w:p>
    <w:p w14:paraId="42FDF7AD" w14:textId="77777777" w:rsidR="00C55AB7" w:rsidRPr="00DB36C6" w:rsidRDefault="00C55AB7" w:rsidP="00C55AB7">
      <w:pPr>
        <w:pStyle w:val="NormalWeb"/>
        <w:shd w:val="clear" w:color="auto" w:fill="FFFFFF"/>
        <w:spacing w:before="0" w:beforeAutospacing="0" w:after="0" w:afterAutospacing="0"/>
        <w:rPr>
          <w:rFonts w:ascii="Calibri" w:hAnsi="Calibri"/>
          <w:color w:val="201F1E"/>
          <w:sz w:val="20"/>
          <w:szCs w:val="20"/>
        </w:rPr>
      </w:pPr>
      <w:r w:rsidRPr="00DB36C6">
        <w:rPr>
          <w:rFonts w:ascii="Calibri" w:hAnsi="Calibri"/>
          <w:color w:val="201F1E"/>
          <w:sz w:val="20"/>
          <w:szCs w:val="20"/>
        </w:rPr>
        <w:br/>
        <w:t>But I could if people are insistent on seeing it shortened. Really I don’t want to spend a whole lot of time changing this existing talk for a pretty simple reason (i.e., I don’t have a whole lot of time), but this I could do.</w:t>
      </w:r>
    </w:p>
    <w:p w14:paraId="5FEBD957" w14:textId="7DB96480" w:rsidR="004F19C5" w:rsidRPr="00DB36C6" w:rsidRDefault="004F19C5" w:rsidP="004F19C5">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Description:</w:t>
      </w:r>
      <w:r w:rsidRPr="00DB36C6">
        <w:rPr>
          <w:rFonts w:ascii="Arial" w:hAnsi="Arial" w:cs="Arial"/>
          <w:color w:val="202124"/>
          <w:spacing w:val="3"/>
          <w:sz w:val="20"/>
          <w:szCs w:val="20"/>
          <w:shd w:val="clear" w:color="auto" w:fill="F8F9FA"/>
        </w:rPr>
        <w:t xml:space="preserve"> </w:t>
      </w:r>
    </w:p>
    <w:p w14:paraId="22743542" w14:textId="4576F0FD" w:rsidR="004F19C5" w:rsidRPr="00DB36C6" w:rsidRDefault="00C55AB7" w:rsidP="004F19C5">
      <w:pPr>
        <w:shd w:val="clear" w:color="auto" w:fill="FFFFFF"/>
        <w:spacing w:after="0" w:line="276" w:lineRule="auto"/>
        <w:rPr>
          <w:rFonts w:ascii="Arial" w:hAnsi="Arial" w:cs="Arial"/>
          <w:color w:val="202124"/>
          <w:spacing w:val="3"/>
          <w:sz w:val="20"/>
          <w:szCs w:val="20"/>
          <w:shd w:val="clear" w:color="auto" w:fill="F8F9FA"/>
        </w:rPr>
      </w:pPr>
      <w:r w:rsidRPr="00DB36C6">
        <w:rPr>
          <w:rFonts w:ascii="Calibri" w:hAnsi="Calibri"/>
          <w:color w:val="201F1E"/>
          <w:sz w:val="20"/>
          <w:szCs w:val="20"/>
          <w:shd w:val="clear" w:color="auto" w:fill="FFFFFF"/>
        </w:rPr>
        <w:t>Now entering the third decade of the twenty-first century, in the library world we find ourselves in uncharted territory, an environment where the place of print collections and the physical books they comprise is being radically redefined, some would say threatened, for several reasons. What I will argue here today is that it’s possible in this new environment to thrive and be as cutting edge as the libraries at our peer institutions; but also to define a new proposition for printed books in general collections that continues to value the information embedded in the texts themselves at the same time it recognizes the special importance of these traditionally formatted texts to researchers as physical artifacts. And one of the things I hope to show is how connecting researchers to the contexts in which these works were written via the physical objects in which they are embedded is consistent with Río Hondo College Library’s mission—as well as the missions of libraries at colleges similar to ours.</w:t>
      </w:r>
    </w:p>
    <w:p w14:paraId="5F2BF838" w14:textId="77777777" w:rsidR="004F19C5" w:rsidRPr="00DB36C6" w:rsidRDefault="004F19C5" w:rsidP="004F19C5">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How this became a passion?</w:t>
      </w:r>
    </w:p>
    <w:p w14:paraId="066B7DF0" w14:textId="5F494C4B" w:rsidR="004F19C5" w:rsidRPr="00DB36C6" w:rsidRDefault="0070464C" w:rsidP="19FE988D">
      <w:pPr>
        <w:spacing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shd w:val="clear" w:color="auto" w:fill="F8F9FA"/>
        </w:rPr>
        <w:t>I was trained as a special collections librarian at UCLA and worked in the rare books trade before spending ten years as the collections management librarian at Whittier College, where I had to grapple with justifying purchasing print books for the library as circulation statistics declined, and other kinds of information became dominant. I have published and presented on this topic and connected it with another research interest (shared print collections).</w:t>
      </w:r>
    </w:p>
    <w:p w14:paraId="1A00C1C6" w14:textId="2A168B51" w:rsidR="00C55AB7" w:rsidRPr="00DB36C6" w:rsidRDefault="00C55AB7" w:rsidP="19FE988D">
      <w:pPr>
        <w:spacing w:line="276" w:lineRule="auto"/>
        <w:rPr>
          <w:rFonts w:ascii="Arial" w:hAnsi="Arial" w:cs="Arial"/>
          <w:color w:val="202124"/>
          <w:spacing w:val="3"/>
          <w:sz w:val="20"/>
          <w:szCs w:val="20"/>
          <w:shd w:val="clear" w:color="auto" w:fill="F8F9FA"/>
        </w:rPr>
      </w:pPr>
    </w:p>
    <w:p w14:paraId="30C52209" w14:textId="35401F9F" w:rsidR="00C55AB7" w:rsidRPr="00DB36C6" w:rsidRDefault="00C55AB7" w:rsidP="00C55AB7">
      <w:pPr>
        <w:spacing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Meet Andy and Tamara and Joseph from 3 Diff Mindfulness Apps – Dana Vazquez</w:t>
      </w:r>
    </w:p>
    <w:p w14:paraId="15B783AC" w14:textId="4BDD9164"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 xml:space="preserve">Description: </w:t>
      </w:r>
      <w:r w:rsidRPr="00DB36C6">
        <w:rPr>
          <w:rFonts w:ascii="Arial" w:hAnsi="Arial" w:cs="Arial"/>
          <w:color w:val="202124"/>
          <w:spacing w:val="3"/>
          <w:sz w:val="20"/>
          <w:szCs w:val="20"/>
          <w:shd w:val="clear" w:color="auto" w:fill="F8F9FA"/>
        </w:rPr>
        <w:t>Learn about one English professor’s mindfulness journey using the Headspace, Calm and 10% Happier Apps</w:t>
      </w:r>
    </w:p>
    <w:p w14:paraId="3C430D24" w14:textId="77777777" w:rsidR="00C55AB7" w:rsidRPr="00DB36C6" w:rsidRDefault="00C55AB7" w:rsidP="00C55AB7">
      <w:pPr>
        <w:shd w:val="clear" w:color="auto" w:fill="FFFFFF"/>
        <w:spacing w:after="0" w:line="276" w:lineRule="auto"/>
        <w:rPr>
          <w:rFonts w:ascii="Arial" w:hAnsi="Arial" w:cs="Arial"/>
          <w:color w:val="202124"/>
          <w:spacing w:val="3"/>
          <w:sz w:val="20"/>
          <w:szCs w:val="20"/>
          <w:shd w:val="clear" w:color="auto" w:fill="F8F9FA"/>
        </w:rPr>
      </w:pPr>
    </w:p>
    <w:p w14:paraId="735BE5A2" w14:textId="049133F7"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 xml:space="preserve">How this became a passion? </w:t>
      </w:r>
      <w:r w:rsidRPr="00DB36C6">
        <w:rPr>
          <w:rFonts w:ascii="Arial" w:hAnsi="Arial" w:cs="Arial"/>
          <w:color w:val="202124"/>
          <w:spacing w:val="3"/>
          <w:sz w:val="20"/>
          <w:szCs w:val="20"/>
          <w:shd w:val="clear" w:color="auto" w:fill="F8F9FA"/>
        </w:rPr>
        <w:t>I was angry and sad all the time. Now after incorporating these 3 mindfulness apps into my life, I am as Dan calls it “10% Happier,” which for me is a lot. That’s the difference between a C- and a B- or a B- and an A</w:t>
      </w:r>
      <w:proofErr w:type="gramStart"/>
      <w:r w:rsidRPr="00DB36C6">
        <w:rPr>
          <w:rFonts w:ascii="Arial" w:hAnsi="Arial" w:cs="Arial"/>
          <w:color w:val="202124"/>
          <w:spacing w:val="3"/>
          <w:sz w:val="20"/>
          <w:szCs w:val="20"/>
          <w:shd w:val="clear" w:color="auto" w:fill="F8F9FA"/>
        </w:rPr>
        <w:t>- .</w:t>
      </w:r>
      <w:proofErr w:type="gramEnd"/>
      <w:r w:rsidRPr="00DB36C6">
        <w:rPr>
          <w:rFonts w:ascii="Arial" w:hAnsi="Arial" w:cs="Arial"/>
          <w:color w:val="202124"/>
          <w:spacing w:val="3"/>
          <w:sz w:val="20"/>
          <w:szCs w:val="20"/>
          <w:shd w:val="clear" w:color="auto" w:fill="F8F9FA"/>
        </w:rPr>
        <w:t xml:space="preserve"> On any C- morning, I now have multiple tools to change my narrative to a B-</w:t>
      </w:r>
    </w:p>
    <w:p w14:paraId="434AC637" w14:textId="26A2F975"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p>
    <w:p w14:paraId="5548D04C" w14:textId="656BE8CC"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p>
    <w:p w14:paraId="5058BD42" w14:textId="6671A2EC" w:rsidR="00C55AB7" w:rsidRPr="00DB36C6" w:rsidRDefault="00C55AB7" w:rsidP="00C55AB7">
      <w:pPr>
        <w:spacing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It's Up to Us to Rescue Truth: Confronting Post-</w:t>
      </w:r>
      <w:proofErr w:type="gramStart"/>
      <w:r w:rsidRPr="00DB36C6">
        <w:rPr>
          <w:rFonts w:ascii="Arial" w:hAnsi="Arial" w:cs="Arial"/>
          <w:color w:val="202124"/>
          <w:spacing w:val="3"/>
          <w:sz w:val="20"/>
          <w:szCs w:val="20"/>
          <w:shd w:val="clear" w:color="auto" w:fill="F8F9FA"/>
        </w:rPr>
        <w:t>truth</w:t>
      </w:r>
      <w:proofErr w:type="gramEnd"/>
      <w:r w:rsidRPr="00DB36C6">
        <w:rPr>
          <w:rFonts w:ascii="Arial" w:hAnsi="Arial" w:cs="Arial"/>
          <w:color w:val="202124"/>
          <w:spacing w:val="3"/>
          <w:sz w:val="20"/>
          <w:szCs w:val="20"/>
          <w:shd w:val="clear" w:color="auto" w:fill="F8F9FA"/>
        </w:rPr>
        <w:t xml:space="preserve"> Challenges in the College Classroom – </w:t>
      </w:r>
      <w:proofErr w:type="spellStart"/>
      <w:r w:rsidRPr="00DB36C6">
        <w:rPr>
          <w:rFonts w:ascii="Arial" w:hAnsi="Arial" w:cs="Arial"/>
          <w:color w:val="202124"/>
          <w:spacing w:val="3"/>
          <w:sz w:val="20"/>
          <w:szCs w:val="20"/>
          <w:shd w:val="clear" w:color="auto" w:fill="F8F9FA"/>
        </w:rPr>
        <w:t>Kenn</w:t>
      </w:r>
      <w:proofErr w:type="spellEnd"/>
      <w:r w:rsidRPr="00DB36C6">
        <w:rPr>
          <w:rFonts w:ascii="Arial" w:hAnsi="Arial" w:cs="Arial"/>
          <w:color w:val="202124"/>
          <w:spacing w:val="3"/>
          <w:sz w:val="20"/>
          <w:szCs w:val="20"/>
          <w:shd w:val="clear" w:color="auto" w:fill="F8F9FA"/>
        </w:rPr>
        <w:t xml:space="preserve"> Pierson-Geiger</w:t>
      </w:r>
    </w:p>
    <w:p w14:paraId="77617101" w14:textId="65E14E01"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 xml:space="preserve">Description: </w:t>
      </w:r>
      <w:r w:rsidRPr="00DB36C6">
        <w:rPr>
          <w:rFonts w:ascii="Arial" w:hAnsi="Arial" w:cs="Arial"/>
          <w:color w:val="202124"/>
          <w:spacing w:val="3"/>
          <w:sz w:val="20"/>
          <w:szCs w:val="20"/>
          <w:shd w:val="clear" w:color="auto" w:fill="F8F9FA"/>
        </w:rPr>
        <w:t xml:space="preserve">The post-truth era has posed unprecedented challenges to society, democracy, and scientific inquiry--not to mention to student researchers in our classrooms who must navigate fake news, conspiracy theories, hoaxes, propaganda, counterfeit publishers, sponsored content, deep fake videos, contextual misrepresentation, and satire on their way to identifying truth. Do we let artificial intelligence handle the job (after all, it helped create the problem)? Or do we trust in the panaceas of journalistic fact-checking, federal legislation, media watchdog groups, or social media self-regulation? No, we must rely on ourselves! Building on Victoria L. Rubin's "Disinformation and Misinformation Triangle"--a conceptual model for the post-truth epidemic and its causal factors and interventions--we will demonstrate critical thinking, psychological awareness, media literacy, and </w:t>
      </w:r>
      <w:proofErr w:type="spellStart"/>
      <w:r w:rsidRPr="00DB36C6">
        <w:rPr>
          <w:rFonts w:ascii="Arial" w:hAnsi="Arial" w:cs="Arial"/>
          <w:color w:val="202124"/>
          <w:spacing w:val="3"/>
          <w:sz w:val="20"/>
          <w:szCs w:val="20"/>
          <w:shd w:val="clear" w:color="auto" w:fill="F8F9FA"/>
        </w:rPr>
        <w:t>metaliteracy</w:t>
      </w:r>
      <w:proofErr w:type="spellEnd"/>
      <w:r w:rsidRPr="00DB36C6">
        <w:rPr>
          <w:rFonts w:ascii="Arial" w:hAnsi="Arial" w:cs="Arial"/>
          <w:color w:val="202124"/>
          <w:spacing w:val="3"/>
          <w:sz w:val="20"/>
          <w:szCs w:val="20"/>
          <w:shd w:val="clear" w:color="auto" w:fill="F8F9FA"/>
        </w:rPr>
        <w:t xml:space="preserve"> as the most reliable means of confronting post-truth challenges in the classroom and beyond.</w:t>
      </w:r>
    </w:p>
    <w:p w14:paraId="70392002" w14:textId="77777777" w:rsidR="00C55AB7" w:rsidRPr="00DB36C6" w:rsidRDefault="00C55AB7" w:rsidP="00C55AB7">
      <w:pPr>
        <w:shd w:val="clear" w:color="auto" w:fill="FFFFFF"/>
        <w:spacing w:after="0" w:line="276" w:lineRule="auto"/>
        <w:rPr>
          <w:rFonts w:ascii="Arial" w:hAnsi="Arial" w:cs="Arial"/>
          <w:color w:val="202124"/>
          <w:spacing w:val="3"/>
          <w:sz w:val="20"/>
          <w:szCs w:val="20"/>
          <w:shd w:val="clear" w:color="auto" w:fill="F8F9FA"/>
        </w:rPr>
      </w:pPr>
      <w:bookmarkStart w:id="0" w:name="_GoBack"/>
      <w:bookmarkEnd w:id="0"/>
    </w:p>
    <w:p w14:paraId="5A8DD540" w14:textId="5E1E4115"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How this became a passion?</w:t>
      </w:r>
      <w:r w:rsidRPr="00DB36C6">
        <w:rPr>
          <w:rFonts w:ascii="Arial" w:hAnsi="Arial" w:cs="Arial"/>
          <w:color w:val="202124"/>
          <w:spacing w:val="3"/>
          <w:sz w:val="20"/>
          <w:szCs w:val="20"/>
          <w:shd w:val="clear" w:color="auto" w:fill="F8F9FA"/>
        </w:rPr>
        <w:t xml:space="preserve"> Inspired by my current sabbatical project, I am eager to share insights I am making about ways to confront post-truth challenges for student researchers and the faculty who guide them.</w:t>
      </w:r>
    </w:p>
    <w:p w14:paraId="3DEB79B8" w14:textId="0E3AE114" w:rsidR="00C55AB7" w:rsidRPr="00DB36C6" w:rsidRDefault="00C55AB7" w:rsidP="19FE988D">
      <w:pPr>
        <w:spacing w:line="276" w:lineRule="auto"/>
        <w:rPr>
          <w:rFonts w:ascii="Arial" w:hAnsi="Arial" w:cs="Arial"/>
          <w:color w:val="202124"/>
          <w:spacing w:val="3"/>
          <w:sz w:val="20"/>
          <w:szCs w:val="20"/>
          <w:shd w:val="clear" w:color="auto" w:fill="F8F9FA"/>
        </w:rPr>
      </w:pPr>
    </w:p>
    <w:p w14:paraId="03D9742B" w14:textId="484A3611" w:rsidR="00C55AB7" w:rsidRPr="00DB36C6" w:rsidRDefault="00C55AB7" w:rsidP="19FE988D">
      <w:pPr>
        <w:spacing w:line="276" w:lineRule="auto"/>
        <w:rPr>
          <w:rFonts w:ascii="Arial" w:hAnsi="Arial" w:cs="Arial"/>
          <w:color w:val="202124"/>
          <w:spacing w:val="3"/>
          <w:sz w:val="20"/>
          <w:szCs w:val="20"/>
          <w:shd w:val="clear" w:color="auto" w:fill="F8F9FA"/>
        </w:rPr>
      </w:pPr>
    </w:p>
    <w:p w14:paraId="0CE95647" w14:textId="501920B9" w:rsidR="00C55AB7" w:rsidRPr="00DB36C6" w:rsidRDefault="00C55AB7" w:rsidP="00C55AB7">
      <w:pPr>
        <w:spacing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lastRenderedPageBreak/>
        <w:t>Title-</w:t>
      </w:r>
      <w:r w:rsidRPr="00DB36C6">
        <w:rPr>
          <w:rFonts w:ascii="Arial" w:hAnsi="Arial" w:cs="Arial"/>
          <w:color w:val="202124"/>
          <w:spacing w:val="3"/>
          <w:sz w:val="20"/>
          <w:szCs w:val="20"/>
          <w:shd w:val="clear" w:color="auto" w:fill="F8F9FA"/>
        </w:rPr>
        <w:t xml:space="preserve"> The Safe Workplace: A Daily Reminder of our Struggle for Social and Environmental Justice! – Kim Mosley</w:t>
      </w:r>
    </w:p>
    <w:p w14:paraId="6E9F9D95" w14:textId="645E8091" w:rsidR="00C55AB7" w:rsidRPr="00DB36C6" w:rsidRDefault="00C55AB7" w:rsidP="00C55AB7">
      <w:pPr>
        <w:shd w:val="clear" w:color="auto" w:fill="FFFFFF"/>
        <w:spacing w:after="0" w:line="276" w:lineRule="auto"/>
        <w:rPr>
          <w:rFonts w:ascii="Arial" w:hAnsi="Arial" w:cs="Arial"/>
          <w:color w:val="202124"/>
          <w:spacing w:val="3"/>
          <w:sz w:val="20"/>
          <w:szCs w:val="20"/>
          <w:u w:val="single"/>
          <w:shd w:val="clear" w:color="auto" w:fill="F8F9FA"/>
        </w:rPr>
      </w:pPr>
      <w:r w:rsidRPr="00DB36C6">
        <w:rPr>
          <w:rFonts w:ascii="Arial" w:hAnsi="Arial" w:cs="Arial"/>
          <w:color w:val="202124"/>
          <w:spacing w:val="3"/>
          <w:sz w:val="20"/>
          <w:szCs w:val="20"/>
          <w:u w:val="single"/>
          <w:shd w:val="clear" w:color="auto" w:fill="F8F9FA"/>
        </w:rPr>
        <w:t>Description:</w:t>
      </w:r>
      <w:r w:rsidRPr="00DB36C6">
        <w:rPr>
          <w:rFonts w:ascii="Arial" w:hAnsi="Arial" w:cs="Arial"/>
          <w:color w:val="202124"/>
          <w:spacing w:val="3"/>
          <w:sz w:val="20"/>
          <w:szCs w:val="20"/>
          <w:shd w:val="clear" w:color="auto" w:fill="F8F9FA"/>
        </w:rPr>
        <w:t xml:space="preserve"> COVID-19 has been the perfect storm for putting the Occupational Safety and Health Administration(OSHA) at the forefront of our ongoing struggles with making and keeping workplaces safe. From the fierce push back on wearing masks as a matter of personal liberty and freedom, to a newly coined characterization of employment status, "essential worker</w:t>
      </w:r>
      <w:proofErr w:type="gramStart"/>
      <w:r w:rsidRPr="00DB36C6">
        <w:rPr>
          <w:rFonts w:ascii="Arial" w:hAnsi="Arial" w:cs="Arial"/>
          <w:color w:val="202124"/>
          <w:spacing w:val="3"/>
          <w:sz w:val="20"/>
          <w:szCs w:val="20"/>
          <w:shd w:val="clear" w:color="auto" w:fill="F8F9FA"/>
        </w:rPr>
        <w:t>" ,</w:t>
      </w:r>
      <w:proofErr w:type="gramEnd"/>
      <w:r w:rsidRPr="00DB36C6">
        <w:rPr>
          <w:rFonts w:ascii="Arial" w:hAnsi="Arial" w:cs="Arial"/>
          <w:color w:val="202124"/>
          <w:spacing w:val="3"/>
          <w:sz w:val="20"/>
          <w:szCs w:val="20"/>
          <w:shd w:val="clear" w:color="auto" w:fill="F8F9FA"/>
        </w:rPr>
        <w:t xml:space="preserve"> to a new look at what constitutes a workplace emergency, many may agree that OSHA has certainly regained some relevance in the public sphere. Please join me in looking at how OSHA has quietly codified social and environmental concerns in the workplace and why the pandemic reveals the urgency of the work that must continue to keep workplaces safe.</w:t>
      </w:r>
    </w:p>
    <w:p w14:paraId="7C6D5B61" w14:textId="77777777" w:rsidR="00C55AB7" w:rsidRPr="00DB36C6" w:rsidRDefault="00C55AB7" w:rsidP="00C55AB7">
      <w:pPr>
        <w:shd w:val="clear" w:color="auto" w:fill="FFFFFF"/>
        <w:spacing w:after="0" w:line="276" w:lineRule="auto"/>
        <w:rPr>
          <w:rFonts w:ascii="Arial" w:hAnsi="Arial" w:cs="Arial"/>
          <w:color w:val="202124"/>
          <w:spacing w:val="3"/>
          <w:sz w:val="20"/>
          <w:szCs w:val="20"/>
          <w:shd w:val="clear" w:color="auto" w:fill="F8F9FA"/>
        </w:rPr>
      </w:pPr>
    </w:p>
    <w:p w14:paraId="0A579AFE" w14:textId="246D87A1" w:rsidR="00C55AB7" w:rsidRPr="004F19C5" w:rsidRDefault="00C55AB7" w:rsidP="00C55AB7">
      <w:pPr>
        <w:shd w:val="clear" w:color="auto" w:fill="FFFFFF"/>
        <w:spacing w:after="0" w:line="276" w:lineRule="auto"/>
        <w:rPr>
          <w:rFonts w:ascii="Arial" w:hAnsi="Arial" w:cs="Arial"/>
          <w:color w:val="202124"/>
          <w:spacing w:val="3"/>
          <w:sz w:val="21"/>
          <w:szCs w:val="21"/>
          <w:u w:val="single"/>
          <w:shd w:val="clear" w:color="auto" w:fill="F8F9FA"/>
        </w:rPr>
      </w:pPr>
      <w:r w:rsidRPr="00DB36C6">
        <w:rPr>
          <w:rFonts w:ascii="Arial" w:hAnsi="Arial" w:cs="Arial"/>
          <w:color w:val="202124"/>
          <w:spacing w:val="3"/>
          <w:sz w:val="20"/>
          <w:szCs w:val="20"/>
          <w:u w:val="single"/>
          <w:shd w:val="clear" w:color="auto" w:fill="F8F9FA"/>
        </w:rPr>
        <w:t>How this became a passion?</w:t>
      </w:r>
      <w:r w:rsidRPr="00DB36C6">
        <w:rPr>
          <w:rFonts w:ascii="Arial" w:hAnsi="Arial" w:cs="Arial"/>
          <w:color w:val="202124"/>
          <w:spacing w:val="3"/>
          <w:sz w:val="20"/>
          <w:szCs w:val="20"/>
          <w:shd w:val="clear" w:color="auto" w:fill="F8F9FA"/>
        </w:rPr>
        <w:t xml:space="preserve"> My passion for teaching workplace safety has grown as I have connected just how important it is to advancing our society. More importantly as a CTE instructor this subject sits squarely in the middle of all objective CTE goals. Students see immediately how the subject matter is relevant and can contribute right away in sharing the knowledge they gain in current and future occupations.</w:t>
      </w:r>
    </w:p>
    <w:p w14:paraId="6208F69A" w14:textId="5DE1B466" w:rsidR="00C55AB7" w:rsidRDefault="00C55AB7" w:rsidP="19FE988D">
      <w:pPr>
        <w:spacing w:line="276" w:lineRule="auto"/>
        <w:rPr>
          <w:rFonts w:ascii="Arial" w:hAnsi="Arial" w:cs="Arial"/>
          <w:color w:val="202124"/>
          <w:spacing w:val="3"/>
          <w:sz w:val="21"/>
          <w:szCs w:val="21"/>
          <w:shd w:val="clear" w:color="auto" w:fill="F8F9FA"/>
        </w:rPr>
      </w:pPr>
    </w:p>
    <w:p w14:paraId="137624B4" w14:textId="77777777" w:rsidR="00C55AB7" w:rsidRDefault="00C55AB7" w:rsidP="19FE988D">
      <w:pPr>
        <w:spacing w:line="276" w:lineRule="auto"/>
        <w:rPr>
          <w:rFonts w:ascii="Arial" w:hAnsi="Arial" w:cs="Arial"/>
          <w:color w:val="202124"/>
          <w:spacing w:val="3"/>
          <w:sz w:val="21"/>
          <w:szCs w:val="21"/>
          <w:shd w:val="clear" w:color="auto" w:fill="F8F9FA"/>
        </w:rPr>
      </w:pPr>
    </w:p>
    <w:p w14:paraId="3660FD79" w14:textId="41E8EBC4" w:rsidR="0070464C" w:rsidRDefault="0070464C" w:rsidP="19FE988D">
      <w:pPr>
        <w:spacing w:line="276" w:lineRule="auto"/>
        <w:rPr>
          <w:rFonts w:ascii="Arial" w:hAnsi="Arial" w:cs="Arial"/>
          <w:color w:val="202124"/>
          <w:spacing w:val="3"/>
          <w:sz w:val="21"/>
          <w:szCs w:val="21"/>
          <w:shd w:val="clear" w:color="auto" w:fill="F8F9FA"/>
        </w:rPr>
      </w:pPr>
    </w:p>
    <w:p w14:paraId="53401FD5" w14:textId="681B4AB8" w:rsidR="19FE988D" w:rsidRDefault="19FE988D" w:rsidP="19FE988D">
      <w:pPr>
        <w:rPr>
          <w:rFonts w:ascii="Calibri" w:eastAsia="Calibri" w:hAnsi="Calibri" w:cs="Calibri"/>
          <w:b/>
          <w:bCs/>
          <w:sz w:val="24"/>
          <w:szCs w:val="24"/>
        </w:rPr>
      </w:pPr>
    </w:p>
    <w:p w14:paraId="623215F9" w14:textId="62671413" w:rsidR="19FE988D" w:rsidRDefault="19FE988D" w:rsidP="19FE988D">
      <w:pPr>
        <w:spacing w:line="276" w:lineRule="auto"/>
        <w:rPr>
          <w:rFonts w:ascii="Calibri" w:eastAsia="Calibri" w:hAnsi="Calibri" w:cs="Calibri"/>
          <w:b/>
          <w:bCs/>
          <w:sz w:val="24"/>
          <w:szCs w:val="24"/>
        </w:rPr>
      </w:pPr>
    </w:p>
    <w:p w14:paraId="46DF60FA" w14:textId="306EFE30" w:rsidR="5E466098" w:rsidRDefault="5E466098" w:rsidP="19FE988D">
      <w:pPr>
        <w:spacing w:line="276" w:lineRule="auto"/>
      </w:pPr>
      <w:r w:rsidRPr="19FE988D">
        <w:rPr>
          <w:rFonts w:ascii="Calibri" w:eastAsia="Calibri" w:hAnsi="Calibri" w:cs="Calibri"/>
          <w:b/>
          <w:bCs/>
          <w:sz w:val="18"/>
          <w:szCs w:val="18"/>
        </w:rPr>
        <w:t xml:space="preserve">  </w:t>
      </w:r>
    </w:p>
    <w:p w14:paraId="7EE3CE85" w14:textId="7E04D3D2" w:rsidR="5E466098" w:rsidRDefault="5E466098" w:rsidP="19FE988D">
      <w:pPr>
        <w:spacing w:line="276" w:lineRule="auto"/>
      </w:pPr>
      <w:r w:rsidRPr="19FE988D">
        <w:rPr>
          <w:rFonts w:ascii="Calibri" w:eastAsia="Calibri" w:hAnsi="Calibri" w:cs="Calibri"/>
          <w:b/>
          <w:bCs/>
          <w:sz w:val="16"/>
          <w:szCs w:val="16"/>
        </w:rPr>
        <w:t xml:space="preserve"> </w:t>
      </w:r>
    </w:p>
    <w:sectPr w:rsidR="5E466098"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8"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51AE8"/>
    <w:multiLevelType w:val="hybridMultilevel"/>
    <w:tmpl w:val="BA90B0CA"/>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9AA42E50">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num w:numId="1">
    <w:abstractNumId w:val="2"/>
  </w:num>
  <w:num w:numId="2">
    <w:abstractNumId w:val="3"/>
  </w:num>
  <w:num w:numId="3">
    <w:abstractNumId w:val="14"/>
  </w:num>
  <w:num w:numId="4">
    <w:abstractNumId w:val="16"/>
  </w:num>
  <w:num w:numId="5">
    <w:abstractNumId w:val="12"/>
  </w:num>
  <w:num w:numId="6">
    <w:abstractNumId w:val="1"/>
  </w:num>
  <w:num w:numId="7">
    <w:abstractNumId w:val="15"/>
  </w:num>
  <w:num w:numId="8">
    <w:abstractNumId w:val="4"/>
  </w:num>
  <w:num w:numId="9">
    <w:abstractNumId w:val="6"/>
  </w:num>
  <w:num w:numId="10">
    <w:abstractNumId w:val="5"/>
  </w:num>
  <w:num w:numId="11">
    <w:abstractNumId w:val="9"/>
  </w:num>
  <w:num w:numId="12">
    <w:abstractNumId w:val="13"/>
  </w:num>
  <w:num w:numId="13">
    <w:abstractNumId w:val="10"/>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3216"/>
    <w:rsid w:val="000B5C5E"/>
    <w:rsid w:val="00111C64"/>
    <w:rsid w:val="00142123"/>
    <w:rsid w:val="00164BF7"/>
    <w:rsid w:val="001D2EA7"/>
    <w:rsid w:val="00390A39"/>
    <w:rsid w:val="003C78D1"/>
    <w:rsid w:val="004F19C5"/>
    <w:rsid w:val="00582157"/>
    <w:rsid w:val="006D047B"/>
    <w:rsid w:val="006F24DD"/>
    <w:rsid w:val="0070464C"/>
    <w:rsid w:val="007D39D3"/>
    <w:rsid w:val="00811167"/>
    <w:rsid w:val="00897783"/>
    <w:rsid w:val="008E793F"/>
    <w:rsid w:val="009D39FB"/>
    <w:rsid w:val="00A313F2"/>
    <w:rsid w:val="00A972FD"/>
    <w:rsid w:val="00AD625F"/>
    <w:rsid w:val="00B64C2E"/>
    <w:rsid w:val="00BB1D27"/>
    <w:rsid w:val="00C55AB7"/>
    <w:rsid w:val="00C809E9"/>
    <w:rsid w:val="00DB36C6"/>
    <w:rsid w:val="00DB3967"/>
    <w:rsid w:val="00E05D14"/>
    <w:rsid w:val="00E1575C"/>
    <w:rsid w:val="00E63B0B"/>
    <w:rsid w:val="00EB03F3"/>
    <w:rsid w:val="00EB4B9C"/>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goxfo9QnP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2.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2021-02-02T19:58:00Z</dcterms:created>
  <dcterms:modified xsi:type="dcterms:W3CDTF">2021-02-04T00:56:00Z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